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5AE33DA1" w14:textId="77777777" w:rsidR="00F07361" w:rsidRDefault="00F07361" w:rsidP="000E1307">
          <w:pPr>
            <w:jc w:val="center"/>
            <w:rPr>
              <w:rFonts w:eastAsiaTheme="minorEastAsia"/>
              <w:b/>
              <w:sz w:val="32"/>
              <w:lang w:val="en-US" w:eastAsia="ja-JP"/>
            </w:rPr>
          </w:pPr>
        </w:p>
        <w:p w14:paraId="5AC026F6" w14:textId="77777777" w:rsidR="0066208C" w:rsidRPr="007A43E3" w:rsidRDefault="0066208C" w:rsidP="000E1307">
          <w:pPr>
            <w:jc w:val="center"/>
          </w:pPr>
        </w:p>
        <w:p w14:paraId="18A3946B" w14:textId="77777777" w:rsidR="00F07361" w:rsidRDefault="00F07361" w:rsidP="0068728F">
          <w:pPr>
            <w:jc w:val="both"/>
            <w:rPr>
              <w:rFonts w:eastAsiaTheme="minorEastAsia"/>
              <w:b/>
              <w:sz w:val="32"/>
              <w:lang w:val="en-US" w:eastAsia="ja-JP"/>
            </w:rPr>
          </w:pPr>
        </w:p>
        <w:p w14:paraId="568199AC" w14:textId="77777777" w:rsidR="00F07361" w:rsidRDefault="00F07361" w:rsidP="0068728F">
          <w:pPr>
            <w:jc w:val="both"/>
            <w:rPr>
              <w:rFonts w:eastAsiaTheme="minorEastAsia"/>
              <w:b/>
              <w:sz w:val="32"/>
              <w:lang w:val="en-US" w:eastAsia="ja-JP"/>
            </w:rPr>
          </w:pPr>
        </w:p>
        <w:p w14:paraId="44F13C4B" w14:textId="77777777" w:rsidR="000E1307" w:rsidRDefault="000E1307" w:rsidP="0068728F">
          <w:pPr>
            <w:jc w:val="both"/>
            <w:rPr>
              <w:rFonts w:eastAsiaTheme="minorEastAsia"/>
              <w:b/>
              <w:sz w:val="32"/>
              <w:lang w:val="en-US" w:eastAsia="ja-JP"/>
            </w:rPr>
          </w:pPr>
        </w:p>
        <w:p w14:paraId="75A2D6CB" w14:textId="77777777" w:rsidR="000E1307" w:rsidRDefault="000E1307" w:rsidP="0068728F">
          <w:pPr>
            <w:jc w:val="both"/>
            <w:rPr>
              <w:rFonts w:eastAsiaTheme="minorEastAsia"/>
              <w:b/>
              <w:sz w:val="32"/>
              <w:lang w:val="en-US" w:eastAsia="ja-JP"/>
            </w:rPr>
          </w:pPr>
        </w:p>
        <w:p w14:paraId="031729E1" w14:textId="77777777" w:rsidR="000E1307" w:rsidRDefault="000E1307" w:rsidP="000E1307">
          <w:pPr>
            <w:jc w:val="center"/>
            <w:rPr>
              <w:rFonts w:eastAsiaTheme="minorEastAsia"/>
              <w:b/>
              <w:sz w:val="32"/>
              <w:lang w:val="en-US" w:eastAsia="ja-JP"/>
            </w:rPr>
          </w:pPr>
        </w:p>
        <w:p w14:paraId="2AAE413B" w14:textId="7F21C8BD" w:rsidR="000E1307" w:rsidRDefault="005B7135" w:rsidP="000E1307">
          <w:pPr>
            <w:jc w:val="center"/>
            <w:rPr>
              <w:rFonts w:eastAsiaTheme="minorEastAsia"/>
              <w:b/>
              <w:sz w:val="32"/>
              <w:lang w:val="en-US" w:eastAsia="ja-JP"/>
            </w:rPr>
          </w:pPr>
          <w:r>
            <w:rPr>
              <w:noProof/>
              <w:lang w:eastAsia="en-GB"/>
            </w:rPr>
            <w:drawing>
              <wp:anchor distT="0" distB="0" distL="114300" distR="114300" simplePos="0" relativeHeight="251662336" behindDoc="1" locked="0" layoutInCell="1" allowOverlap="1" wp14:anchorId="4E1EF70A" wp14:editId="0F3894F9">
                <wp:simplePos x="0" y="0"/>
                <wp:positionH relativeFrom="margin">
                  <wp:align>center</wp:align>
                </wp:positionH>
                <wp:positionV relativeFrom="margin">
                  <wp:posOffset>1562100</wp:posOffset>
                </wp:positionV>
                <wp:extent cx="3920490" cy="1139190"/>
                <wp:effectExtent l="0" t="0" r="3810" b="381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93984" w14:textId="77777777" w:rsidR="00BB5571" w:rsidRDefault="00BB5571" w:rsidP="0068728F">
          <w:pPr>
            <w:jc w:val="both"/>
            <w:rPr>
              <w:rFonts w:eastAsiaTheme="minorEastAsia"/>
              <w:b/>
              <w:sz w:val="32"/>
              <w:lang w:val="en-US" w:eastAsia="ja-JP"/>
            </w:rPr>
          </w:pPr>
        </w:p>
        <w:p w14:paraId="4EF07FED" w14:textId="77777777" w:rsidR="00F07361" w:rsidRDefault="00F07361" w:rsidP="0068728F">
          <w:pPr>
            <w:jc w:val="both"/>
            <w:rPr>
              <w:rFonts w:eastAsiaTheme="minorEastAsia"/>
              <w:b/>
              <w:sz w:val="32"/>
              <w:lang w:val="en-US" w:eastAsia="ja-JP"/>
            </w:rPr>
          </w:pPr>
        </w:p>
        <w:p w14:paraId="7B68946A" w14:textId="77777777" w:rsidR="000E1307" w:rsidRDefault="000E1307" w:rsidP="0068728F">
          <w:pPr>
            <w:jc w:val="both"/>
            <w:rPr>
              <w:rFonts w:eastAsiaTheme="minorEastAsia"/>
              <w:b/>
              <w:sz w:val="32"/>
              <w:lang w:val="en-US" w:eastAsia="ja-JP"/>
            </w:rPr>
          </w:pPr>
        </w:p>
        <w:p w14:paraId="7612A73B" w14:textId="77777777" w:rsidR="000E1307" w:rsidRDefault="000E1307" w:rsidP="0068728F">
          <w:pPr>
            <w:jc w:val="both"/>
            <w:rPr>
              <w:rFonts w:eastAsiaTheme="minorEastAsia"/>
              <w:b/>
              <w:sz w:val="32"/>
              <w:lang w:val="en-US" w:eastAsia="ja-JP"/>
            </w:rPr>
          </w:pPr>
        </w:p>
        <w:p w14:paraId="08B7CF94" w14:textId="77777777" w:rsidR="005B7135" w:rsidRDefault="005B7135" w:rsidP="0068728F">
          <w:pPr>
            <w:jc w:val="both"/>
            <w:rPr>
              <w:rFonts w:eastAsiaTheme="minorEastAsia"/>
              <w:b/>
              <w:sz w:val="32"/>
              <w:lang w:val="en-US" w:eastAsia="ja-JP"/>
            </w:rPr>
          </w:pPr>
        </w:p>
        <w:p w14:paraId="44A68509" w14:textId="77777777" w:rsidR="00F07361" w:rsidRDefault="00F07361" w:rsidP="0068728F">
          <w:pPr>
            <w:jc w:val="both"/>
            <w:rPr>
              <w:rFonts w:eastAsiaTheme="minorEastAsia"/>
              <w:b/>
              <w:sz w:val="32"/>
              <w:lang w:val="en-US" w:eastAsia="ja-JP"/>
            </w:rPr>
          </w:pPr>
        </w:p>
        <w:p w14:paraId="434A74D3" w14:textId="77777777" w:rsidR="00BB5571" w:rsidRDefault="00BB5571" w:rsidP="0068728F">
          <w:pPr>
            <w:jc w:val="both"/>
            <w:rPr>
              <w:rFonts w:eastAsiaTheme="minorEastAsia"/>
              <w:b/>
              <w:sz w:val="32"/>
              <w:lang w:val="en-US" w:eastAsia="ja-JP"/>
            </w:rPr>
          </w:pPr>
        </w:p>
        <w:p w14:paraId="1A70923B" w14:textId="77777777" w:rsidR="00253BCA" w:rsidRPr="001A4BE7" w:rsidRDefault="00253BCA" w:rsidP="00682C2E">
          <w:pPr>
            <w:jc w:val="center"/>
            <w:rPr>
              <w:rFonts w:eastAsiaTheme="majorEastAsia" w:cs="Arial"/>
              <w:color w:val="000000" w:themeColor="text1"/>
              <w:sz w:val="28"/>
              <w:szCs w:val="28"/>
              <w:lang w:eastAsia="ja-JP"/>
            </w:rPr>
          </w:pPr>
        </w:p>
        <w:p w14:paraId="6BA69129" w14:textId="15B0B4C7" w:rsidR="0066208C" w:rsidRDefault="0093767C"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School Security</w:t>
          </w:r>
          <w:r w:rsidR="00861917">
            <w:rPr>
              <w:rFonts w:eastAsiaTheme="majorEastAsia"/>
              <w:sz w:val="72"/>
              <w:szCs w:val="80"/>
              <w:lang w:val="en-US" w:eastAsia="ja-JP"/>
            </w:rPr>
            <w:t xml:space="preserve"> Policy</w:t>
          </w:r>
        </w:p>
        <w:p w14:paraId="701BC6C8" w14:textId="77777777" w:rsidR="0066208C" w:rsidRDefault="0066208C" w:rsidP="00682C2E">
          <w:pPr>
            <w:pBdr>
              <w:bottom w:val="single" w:sz="4" w:space="1" w:color="auto"/>
            </w:pBdr>
            <w:jc w:val="center"/>
            <w:rPr>
              <w:rFonts w:eastAsiaTheme="majorEastAsia"/>
              <w:sz w:val="72"/>
              <w:szCs w:val="80"/>
              <w:lang w:val="en-US" w:eastAsia="ja-JP"/>
            </w:rPr>
          </w:pPr>
        </w:p>
        <w:p w14:paraId="74A5CE47" w14:textId="77777777" w:rsidR="0066208C" w:rsidRDefault="0066208C" w:rsidP="00682C2E">
          <w:pPr>
            <w:pBdr>
              <w:bottom w:val="single" w:sz="4" w:space="1" w:color="auto"/>
            </w:pBdr>
            <w:jc w:val="center"/>
            <w:rPr>
              <w:rFonts w:eastAsiaTheme="majorEastAsia"/>
              <w:sz w:val="72"/>
              <w:szCs w:val="80"/>
              <w:lang w:val="en-US" w:eastAsia="ja-JP"/>
            </w:rPr>
          </w:pPr>
        </w:p>
        <w:p w14:paraId="17E78217" w14:textId="2BD91448" w:rsidR="00F07361" w:rsidRDefault="00FA5846" w:rsidP="00682C2E">
          <w:pPr>
            <w:pBdr>
              <w:bottom w:val="single" w:sz="4" w:space="1" w:color="auto"/>
            </w:pBdr>
            <w:jc w:val="center"/>
            <w:rPr>
              <w:rFonts w:eastAsiaTheme="majorEastAsia" w:cs="Arial"/>
              <w:color w:val="000000" w:themeColor="text1"/>
              <w:sz w:val="72"/>
              <w:szCs w:val="80"/>
              <w:lang w:eastAsia="ja-JP"/>
            </w:rPr>
            <w:sectPr w:rsidR="00F07361" w:rsidSect="005F6779">
              <w:headerReference w:type="even" r:id="rId9"/>
              <w:headerReference w:type="default" r:id="rId10"/>
              <w:footerReference w:type="default" r:id="rId11"/>
              <w:headerReference w:type="first" r:id="rId12"/>
              <w:pgSz w:w="11906" w:h="16838"/>
              <w:pgMar w:top="1245" w:right="1274" w:bottom="1440" w:left="1276" w:header="709" w:footer="709" w:gutter="0"/>
              <w:pgBorders w:display="firstPage" w:offsetFrom="page">
                <w:top w:val="single" w:sz="36" w:space="24" w:color="FFC000"/>
                <w:left w:val="single" w:sz="36" w:space="24" w:color="FFC000"/>
                <w:bottom w:val="single" w:sz="36" w:space="24" w:color="FFC000"/>
                <w:right w:val="single" w:sz="36" w:space="24" w:color="FFC000"/>
              </w:pgBorders>
              <w:cols w:space="708"/>
              <w:docGrid w:linePitch="360"/>
            </w:sectPr>
          </w:pPr>
        </w:p>
      </w:sdtContent>
    </w:sdt>
    <w:p w14:paraId="27766F6B"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059D2528" w14:textId="37E0D036" w:rsidR="0055675B" w:rsidRPr="00E538D5" w:rsidRDefault="00FA5846" w:rsidP="0068728F">
      <w:pPr>
        <w:spacing w:before="120" w:after="120" w:line="320" w:lineRule="exact"/>
        <w:ind w:left="360"/>
        <w:jc w:val="both"/>
        <w:rPr>
          <w:rFonts w:asciiTheme="minorHAnsi" w:hAnsiTheme="minorHAnsi" w:cstheme="minorHAnsi"/>
        </w:rPr>
      </w:pPr>
      <w:hyperlink w:anchor="_Statement_of_intent_1" w:history="1">
        <w:r w:rsidR="0055675B" w:rsidRPr="00E538D5">
          <w:rPr>
            <w:rStyle w:val="Hyperlink"/>
            <w:rFonts w:asciiTheme="minorHAnsi" w:hAnsiTheme="minorHAnsi" w:cstheme="minorHAnsi"/>
          </w:rPr>
          <w:t>Statement of intent</w:t>
        </w:r>
      </w:hyperlink>
    </w:p>
    <w:p w14:paraId="78A7155E" w14:textId="5FFB0B14" w:rsidR="00CE24C8" w:rsidRPr="00E538D5" w:rsidRDefault="00FA5846" w:rsidP="003537FB">
      <w:pPr>
        <w:pStyle w:val="ListParagraph"/>
        <w:numPr>
          <w:ilvl w:val="0"/>
          <w:numId w:val="1"/>
        </w:numPr>
        <w:spacing w:before="120" w:after="120" w:line="320" w:lineRule="exact"/>
        <w:ind w:left="1134" w:hanging="425"/>
        <w:jc w:val="both"/>
      </w:pPr>
      <w:hyperlink w:anchor="_Peafowl_and_the" w:history="1">
        <w:r w:rsidR="00CD6227" w:rsidRPr="00E538D5">
          <w:rPr>
            <w:rStyle w:val="Hyperlink"/>
            <w:rFonts w:cstheme="minorHAnsi"/>
          </w:rPr>
          <w:t>Legal framework</w:t>
        </w:r>
      </w:hyperlink>
    </w:p>
    <w:p w14:paraId="5692B1FE" w14:textId="406CC76D" w:rsidR="007A3A6C" w:rsidRPr="00014AE7" w:rsidRDefault="00014AE7" w:rsidP="003537FB">
      <w:pPr>
        <w:pStyle w:val="ListParagraph"/>
        <w:numPr>
          <w:ilvl w:val="0"/>
          <w:numId w:val="1"/>
        </w:numPr>
        <w:spacing w:before="120" w:after="120" w:line="320" w:lineRule="exact"/>
        <w:ind w:left="1134" w:hanging="425"/>
        <w:jc w:val="both"/>
        <w:rPr>
          <w:rStyle w:val="Hyperlink"/>
        </w:rPr>
      </w:pPr>
      <w:r>
        <w:rPr>
          <w:rFonts w:cstheme="minorHAnsi"/>
        </w:rPr>
        <w:fldChar w:fldCharType="begin"/>
      </w:r>
      <w:r>
        <w:rPr>
          <w:rFonts w:cstheme="minorHAnsi"/>
        </w:rPr>
        <w:instrText xml:space="preserve"> HYPERLINK  \l "_Roles_and_responsibilities" </w:instrText>
      </w:r>
      <w:r>
        <w:rPr>
          <w:rFonts w:cstheme="minorHAnsi"/>
        </w:rPr>
        <w:fldChar w:fldCharType="separate"/>
      </w:r>
      <w:r w:rsidR="007A3A6C" w:rsidRPr="00014AE7">
        <w:rPr>
          <w:rStyle w:val="Hyperlink"/>
          <w:rFonts w:cstheme="minorHAnsi"/>
        </w:rPr>
        <w:t>Roles and responsibilities</w:t>
      </w:r>
    </w:p>
    <w:p w14:paraId="3F409121" w14:textId="0E630A9D" w:rsidR="00E538D5" w:rsidRPr="00014AE7" w:rsidRDefault="00014AE7" w:rsidP="003537FB">
      <w:pPr>
        <w:pStyle w:val="ListParagraph"/>
        <w:numPr>
          <w:ilvl w:val="0"/>
          <w:numId w:val="1"/>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"_Physical_security_arrangements" </w:instrText>
      </w:r>
      <w:r>
        <w:rPr>
          <w:rFonts w:cstheme="minorHAnsi"/>
        </w:rPr>
        <w:fldChar w:fldCharType="separate"/>
      </w:r>
      <w:r w:rsidR="005A62DE" w:rsidRPr="00014AE7">
        <w:rPr>
          <w:rStyle w:val="Hyperlink"/>
          <w:rFonts w:cstheme="minorHAnsi"/>
        </w:rPr>
        <w:t>Physical security arrangements</w:t>
      </w:r>
    </w:p>
    <w:p w14:paraId="2CBF0A2F" w14:textId="3CD634EE" w:rsidR="005A62DE" w:rsidRPr="005A62DE" w:rsidRDefault="00014AE7" w:rsidP="003537FB">
      <w:pPr>
        <w:pStyle w:val="ListParagraph"/>
        <w:numPr>
          <w:ilvl w:val="0"/>
          <w:numId w:val="1"/>
        </w:numPr>
        <w:spacing w:before="120" w:after="120" w:line="320" w:lineRule="exact"/>
        <w:ind w:left="1134" w:hanging="425"/>
        <w:jc w:val="both"/>
        <w:rPr>
          <w:rStyle w:val="Hyperlink"/>
          <w:color w:val="auto"/>
          <w:u w:val="none"/>
        </w:rPr>
      </w:pPr>
      <w:r>
        <w:rPr>
          <w:rFonts w:cstheme="minorHAnsi"/>
        </w:rPr>
        <w:fldChar w:fldCharType="end"/>
      </w:r>
      <w:hyperlink w:anchor="_E-security" w:history="1">
        <w:r w:rsidR="005A62DE" w:rsidRPr="00014AE7">
          <w:rPr>
            <w:rStyle w:val="Hyperlink"/>
            <w:rFonts w:cstheme="minorHAnsi"/>
          </w:rPr>
          <w:t>E-security</w:t>
        </w:r>
      </w:hyperlink>
    </w:p>
    <w:p w14:paraId="05F643F4" w14:textId="4AF06BED" w:rsidR="005A62DE" w:rsidRPr="005A62DE"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Equipment_and_belongings" w:history="1">
        <w:r w:rsidR="005A62DE" w:rsidRPr="00014AE7">
          <w:rPr>
            <w:rStyle w:val="Hyperlink"/>
            <w:rFonts w:cstheme="minorHAnsi"/>
          </w:rPr>
          <w:t>Equipment and belongings</w:t>
        </w:r>
      </w:hyperlink>
    </w:p>
    <w:p w14:paraId="67833FC1" w14:textId="32806EA6" w:rsidR="005A62DE" w:rsidRPr="005A62DE"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School_events" w:history="1">
        <w:r w:rsidR="005A62DE" w:rsidRPr="00014AE7">
          <w:rPr>
            <w:rStyle w:val="Hyperlink"/>
            <w:rFonts w:cstheme="minorHAnsi"/>
          </w:rPr>
          <w:t>School events</w:t>
        </w:r>
      </w:hyperlink>
    </w:p>
    <w:p w14:paraId="5D027E15" w14:textId="7CED7169" w:rsidR="005A62DE" w:rsidRPr="005A62DE"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Access_to_the" w:history="1">
        <w:r w:rsidR="005A62DE" w:rsidRPr="00014AE7">
          <w:rPr>
            <w:rStyle w:val="Hyperlink"/>
            <w:rFonts w:cstheme="minorHAnsi"/>
          </w:rPr>
          <w:t>Access to the premises</w:t>
        </w:r>
      </w:hyperlink>
    </w:p>
    <w:p w14:paraId="31334DB7" w14:textId="1F749B40" w:rsidR="005A62DE" w:rsidRPr="005A62DE"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Removing_people_from" w:history="1">
        <w:r w:rsidR="005A62DE" w:rsidRPr="00014AE7">
          <w:rPr>
            <w:rStyle w:val="Hyperlink"/>
            <w:rFonts w:cstheme="minorHAnsi"/>
          </w:rPr>
          <w:t>Removing people from the premises</w:t>
        </w:r>
      </w:hyperlink>
    </w:p>
    <w:p w14:paraId="776F7CE5" w14:textId="3956ED91" w:rsidR="005A62DE" w:rsidRPr="005A62DE"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Reporting_security_concerns" w:history="1">
        <w:r w:rsidR="005A62DE" w:rsidRPr="00014AE7">
          <w:rPr>
            <w:rStyle w:val="Hyperlink"/>
            <w:rFonts w:cstheme="minorHAnsi"/>
          </w:rPr>
          <w:t>Reporting security concerns</w:t>
        </w:r>
      </w:hyperlink>
    </w:p>
    <w:p w14:paraId="19C2E4E3" w14:textId="501959FE" w:rsidR="005A62DE" w:rsidRPr="00E538D5"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Emergency_procedures" w:history="1">
        <w:r w:rsidR="005A62DE" w:rsidRPr="00014AE7">
          <w:rPr>
            <w:rStyle w:val="Hyperlink"/>
            <w:rFonts w:cstheme="minorHAnsi"/>
          </w:rPr>
          <w:t>Emergency procedures</w:t>
        </w:r>
      </w:hyperlink>
      <w:r w:rsidR="005A62DE">
        <w:rPr>
          <w:rStyle w:val="Hyperlink"/>
          <w:rFonts w:cstheme="minorHAnsi"/>
        </w:rPr>
        <w:t xml:space="preserve"> </w:t>
      </w:r>
    </w:p>
    <w:p w14:paraId="2B0C8139" w14:textId="611EE3E1" w:rsidR="00E538D5" w:rsidRPr="00E538D5" w:rsidRDefault="00FA5846" w:rsidP="003537FB">
      <w:pPr>
        <w:pStyle w:val="ListParagraph"/>
        <w:numPr>
          <w:ilvl w:val="0"/>
          <w:numId w:val="1"/>
        </w:numPr>
        <w:spacing w:before="120" w:after="120" w:line="320" w:lineRule="exact"/>
        <w:ind w:left="1134" w:hanging="425"/>
        <w:jc w:val="both"/>
        <w:rPr>
          <w:rStyle w:val="Hyperlink"/>
          <w:color w:val="auto"/>
          <w:u w:val="none"/>
        </w:rPr>
      </w:pPr>
      <w:hyperlink w:anchor="_Monitoring_and_review_1" w:history="1">
        <w:r w:rsidR="00E538D5" w:rsidRPr="00E538D5">
          <w:rPr>
            <w:rStyle w:val="Hyperlink"/>
            <w:rFonts w:cstheme="minorHAnsi"/>
          </w:rPr>
          <w:t>Monitoring and review</w:t>
        </w:r>
      </w:hyperlink>
      <w:r w:rsidR="00E538D5" w:rsidRPr="00E538D5">
        <w:rPr>
          <w:rStyle w:val="Hyperlink"/>
          <w:rFonts w:cstheme="minorHAnsi"/>
          <w:color w:val="auto"/>
          <w:u w:val="none"/>
        </w:rPr>
        <w:t xml:space="preserve">  </w:t>
      </w:r>
    </w:p>
    <w:p w14:paraId="494EBA91" w14:textId="3C28295D" w:rsidR="0055675B" w:rsidRPr="00D938D5" w:rsidRDefault="0055675B" w:rsidP="0068728F">
      <w:pPr>
        <w:spacing w:before="120" w:after="120" w:line="320" w:lineRule="exact"/>
        <w:ind w:left="360"/>
        <w:jc w:val="both"/>
      </w:pPr>
    </w:p>
    <w:p w14:paraId="6C58197A" w14:textId="77777777" w:rsidR="0055675B" w:rsidRDefault="0055675B" w:rsidP="0068728F">
      <w:pPr>
        <w:jc w:val="both"/>
      </w:pPr>
      <w:bookmarkStart w:id="0" w:name="_Statement_of_intent"/>
      <w:bookmarkEnd w:id="0"/>
    </w:p>
    <w:p w14:paraId="0AD63E22" w14:textId="77777777" w:rsidR="0055675B" w:rsidRDefault="0055675B" w:rsidP="00B3392D">
      <w:pPr>
        <w:pStyle w:val="Heading10"/>
        <w:sectPr w:rsidR="0055675B" w:rsidSect="007A3A6C">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81A458A" w14:textId="77777777" w:rsidR="0055675B" w:rsidRPr="00260C74" w:rsidRDefault="0055675B" w:rsidP="000B01F5">
      <w:pPr>
        <w:pStyle w:val="Heading2"/>
        <w:numPr>
          <w:ilvl w:val="0"/>
          <w:numId w:val="0"/>
        </w:numPr>
        <w:spacing w:after="24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Statement of intent</w:t>
      </w:r>
    </w:p>
    <w:bookmarkEnd w:id="2"/>
    <w:bookmarkEnd w:id="3"/>
    <w:p w14:paraId="02EA98E7" w14:textId="77777777" w:rsidR="0055675B" w:rsidRPr="004A73EB" w:rsidRDefault="0055675B" w:rsidP="003572E2">
      <w:pPr>
        <w:jc w:val="both"/>
        <w:rPr>
          <w:sz w:val="2"/>
        </w:rPr>
      </w:pPr>
    </w:p>
    <w:p w14:paraId="33744598" w14:textId="2AAC1D33" w:rsidR="00092113" w:rsidRDefault="00A91816" w:rsidP="00B63E51">
      <w:pPr>
        <w:pStyle w:val="TSB-PolicyBullets"/>
        <w:numPr>
          <w:ilvl w:val="0"/>
          <w:numId w:val="0"/>
        </w:numPr>
      </w:pPr>
      <w:r w:rsidRPr="00A91816">
        <w:t>Tor School</w:t>
      </w:r>
      <w:r w:rsidR="002E4067" w:rsidRPr="00A91816">
        <w:t xml:space="preserve"> </w:t>
      </w:r>
      <w:r w:rsidR="00DD2DBB">
        <w:t xml:space="preserve">is dedicated to ensuring the safety and wellbeing of all people within the school community through implementing effective security measures. </w:t>
      </w:r>
      <w:r w:rsidR="00B63E51">
        <w:t xml:space="preserve">The school recognises that security risks do not only take a physical form, therefore, e-safety and electronic control measures will also be used to effectively protect members of the school. </w:t>
      </w:r>
    </w:p>
    <w:p w14:paraId="0F373840" w14:textId="3B842F37" w:rsidR="00DD2DBB" w:rsidRDefault="00DD2DBB" w:rsidP="00DD2DBB">
      <w:pPr>
        <w:pStyle w:val="TSB-PolicyBullets"/>
        <w:numPr>
          <w:ilvl w:val="0"/>
          <w:numId w:val="0"/>
        </w:numPr>
      </w:pPr>
      <w:r>
        <w:t>The aim of this policy is to inform</w:t>
      </w:r>
      <w:r w:rsidR="00224138">
        <w:t xml:space="preserve"> staff,</w:t>
      </w:r>
      <w:r>
        <w:t xml:space="preserve"> pupils, parents and visitors of the security arrangements and controls in place, and encourage them to help ensure that these are implemented effectively. </w:t>
      </w:r>
    </w:p>
    <w:p w14:paraId="5C36F78F" w14:textId="0BAF2638" w:rsidR="00942776" w:rsidRDefault="00A83346" w:rsidP="00D82F4A">
      <w:pPr>
        <w:pStyle w:val="TSB-PolicyBullets"/>
        <w:numPr>
          <w:ilvl w:val="0"/>
          <w:numId w:val="0"/>
        </w:numPr>
      </w:pPr>
      <w:r>
        <w:t xml:space="preserve">This policy and the associated procedures apply to all individuals entering the school premises. </w:t>
      </w:r>
    </w:p>
    <w:p w14:paraId="35217398" w14:textId="77777777" w:rsidR="000065E1" w:rsidRDefault="000065E1" w:rsidP="00D82F4A">
      <w:pPr>
        <w:pStyle w:val="TSB-PolicyBullets"/>
        <w:numPr>
          <w:ilvl w:val="0"/>
          <w:numId w:val="0"/>
        </w:numPr>
      </w:pPr>
    </w:p>
    <w:p w14:paraId="5F5C6968" w14:textId="77777777" w:rsidR="000065E1" w:rsidRPr="00A840FA" w:rsidRDefault="000065E1" w:rsidP="00D82F4A">
      <w:pPr>
        <w:pStyle w:val="TSB-PolicyBullets"/>
        <w:numPr>
          <w:ilvl w:val="0"/>
          <w:numId w:val="0"/>
        </w:numPr>
      </w:pPr>
    </w:p>
    <w:p w14:paraId="5E9D659E" w14:textId="77777777" w:rsidR="00836A16" w:rsidRDefault="00836A16" w:rsidP="003572E2">
      <w:pPr>
        <w:pStyle w:val="ListParagraph"/>
        <w:jc w:val="both"/>
      </w:pPr>
    </w:p>
    <w:p w14:paraId="6377137D" w14:textId="77777777" w:rsidR="004E4442" w:rsidRDefault="004E4442" w:rsidP="003572E2">
      <w:pPr>
        <w:spacing w:line="360" w:lineRule="auto"/>
        <w:jc w:val="both"/>
      </w:pPr>
    </w:p>
    <w:p w14:paraId="6A338756" w14:textId="77777777" w:rsidR="00D77A53" w:rsidRDefault="00D77A53" w:rsidP="003572E2">
      <w:pPr>
        <w:spacing w:line="360" w:lineRule="auto"/>
        <w:ind w:left="417"/>
        <w:jc w:val="both"/>
      </w:pPr>
    </w:p>
    <w:p w14:paraId="55DBE1C8" w14:textId="77777777" w:rsidR="00D77A53" w:rsidRDefault="00D77A53" w:rsidP="003572E2">
      <w:pPr>
        <w:spacing w:line="360" w:lineRule="auto"/>
        <w:ind w:left="417"/>
        <w:jc w:val="both"/>
      </w:pPr>
    </w:p>
    <w:p w14:paraId="6F7192F0" w14:textId="77777777" w:rsidR="00D77A53" w:rsidRDefault="00D77A53" w:rsidP="003572E2">
      <w:pPr>
        <w:spacing w:line="360" w:lineRule="auto"/>
        <w:ind w:left="417"/>
        <w:jc w:val="both"/>
      </w:pPr>
    </w:p>
    <w:p w14:paraId="0D54C427" w14:textId="77777777" w:rsidR="007D26DA" w:rsidRDefault="007D26DA" w:rsidP="003572E2">
      <w:pPr>
        <w:spacing w:line="360" w:lineRule="auto"/>
        <w:ind w:left="417"/>
        <w:jc w:val="both"/>
      </w:pPr>
    </w:p>
    <w:p w14:paraId="07F5C08C" w14:textId="483CB055" w:rsidR="007D26DA" w:rsidRDefault="007826A3" w:rsidP="003572E2">
      <w:pPr>
        <w:spacing w:line="360" w:lineRule="auto"/>
        <w:ind w:left="417"/>
        <w:jc w:val="both"/>
      </w:pPr>
      <w:r>
        <w:t xml:space="preserve">   </w:t>
      </w:r>
    </w:p>
    <w:p w14:paraId="79E86D0F" w14:textId="77777777" w:rsidR="007D26DA" w:rsidRDefault="007D26DA" w:rsidP="003572E2">
      <w:pPr>
        <w:spacing w:line="360" w:lineRule="auto"/>
        <w:ind w:left="417"/>
        <w:jc w:val="both"/>
      </w:pPr>
    </w:p>
    <w:p w14:paraId="64ACCD1C" w14:textId="77777777" w:rsidR="007D26DA" w:rsidRDefault="007D26DA" w:rsidP="003572E2">
      <w:pPr>
        <w:spacing w:line="360" w:lineRule="auto"/>
        <w:ind w:left="417"/>
        <w:jc w:val="both"/>
      </w:pPr>
    </w:p>
    <w:p w14:paraId="0036FD68" w14:textId="77777777" w:rsidR="00861917" w:rsidRDefault="00861917" w:rsidP="003572E2">
      <w:pPr>
        <w:spacing w:line="360" w:lineRule="auto"/>
        <w:ind w:left="417"/>
        <w:jc w:val="both"/>
      </w:pPr>
    </w:p>
    <w:p w14:paraId="5445A454" w14:textId="77777777" w:rsidR="00D77A53" w:rsidRDefault="00D77A53" w:rsidP="003572E2">
      <w:pPr>
        <w:spacing w:line="360" w:lineRule="auto"/>
        <w:ind w:left="417"/>
        <w:jc w:val="both"/>
      </w:pPr>
    </w:p>
    <w:p w14:paraId="230E556F" w14:textId="77777777" w:rsidR="00092113" w:rsidRDefault="00092113" w:rsidP="003572E2">
      <w:pPr>
        <w:spacing w:line="360" w:lineRule="auto"/>
        <w:ind w:left="417"/>
        <w:jc w:val="both"/>
      </w:pPr>
    </w:p>
    <w:p w14:paraId="6FB158C6" w14:textId="77777777" w:rsidR="00C97C9F" w:rsidRDefault="00C97C9F" w:rsidP="003572E2">
      <w:pPr>
        <w:spacing w:line="360" w:lineRule="auto"/>
        <w:ind w:left="417"/>
        <w:jc w:val="both"/>
      </w:pPr>
    </w:p>
    <w:p w14:paraId="27F3376D" w14:textId="77777777" w:rsidR="00092113" w:rsidRDefault="00092113" w:rsidP="003572E2">
      <w:pPr>
        <w:spacing w:line="360" w:lineRule="auto"/>
        <w:ind w:left="417"/>
        <w:jc w:val="both"/>
      </w:pPr>
    </w:p>
    <w:p w14:paraId="38A20E7D" w14:textId="77777777" w:rsidR="00092113" w:rsidRDefault="00092113" w:rsidP="003572E2">
      <w:pPr>
        <w:spacing w:line="360" w:lineRule="auto"/>
        <w:ind w:left="417"/>
        <w:jc w:val="both"/>
      </w:pPr>
    </w:p>
    <w:p w14:paraId="3C12AC99" w14:textId="77777777" w:rsidR="00092113" w:rsidRDefault="00092113" w:rsidP="003572E2">
      <w:pPr>
        <w:spacing w:line="360" w:lineRule="auto"/>
        <w:ind w:left="417"/>
        <w:jc w:val="both"/>
      </w:pPr>
    </w:p>
    <w:p w14:paraId="08738A9C" w14:textId="77777777" w:rsidR="00A840FA" w:rsidRDefault="00A840FA" w:rsidP="003572E2">
      <w:pPr>
        <w:spacing w:line="360" w:lineRule="auto"/>
        <w:ind w:left="417"/>
        <w:jc w:val="both"/>
      </w:pPr>
    </w:p>
    <w:p w14:paraId="0EBE1FB5" w14:textId="77777777" w:rsidR="00D77A53" w:rsidRDefault="00D77A53" w:rsidP="003572E2">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7387216A" w14:textId="77777777" w:rsidTr="007D26DA">
        <w:trPr>
          <w:trHeight w:val="389"/>
        </w:trPr>
        <w:tc>
          <w:tcPr>
            <w:tcW w:w="9242" w:type="dxa"/>
            <w:gridSpan w:val="4"/>
            <w:vAlign w:val="center"/>
          </w:tcPr>
          <w:p w14:paraId="2ED31987" w14:textId="77777777" w:rsidR="00D77A53" w:rsidRDefault="00D77A53" w:rsidP="003572E2">
            <w:pPr>
              <w:jc w:val="both"/>
            </w:pPr>
            <w:r w:rsidRPr="007271AF">
              <w:t>Signed by</w:t>
            </w:r>
            <w:r>
              <w:t>:</w:t>
            </w:r>
          </w:p>
        </w:tc>
      </w:tr>
      <w:tr w:rsidR="00D77A53" w14:paraId="7C047B01" w14:textId="77777777" w:rsidTr="007D26DA">
        <w:trPr>
          <w:trHeight w:val="624"/>
        </w:trPr>
        <w:tc>
          <w:tcPr>
            <w:tcW w:w="2813" w:type="dxa"/>
            <w:tcBorders>
              <w:bottom w:val="single" w:sz="2" w:space="0" w:color="auto"/>
            </w:tcBorders>
          </w:tcPr>
          <w:p w14:paraId="2219C364" w14:textId="77777777" w:rsidR="00D77A53" w:rsidRPr="007271AF" w:rsidRDefault="00D77A53" w:rsidP="003572E2">
            <w:pPr>
              <w:jc w:val="both"/>
            </w:pPr>
          </w:p>
        </w:tc>
        <w:tc>
          <w:tcPr>
            <w:tcW w:w="2365" w:type="dxa"/>
            <w:vAlign w:val="bottom"/>
          </w:tcPr>
          <w:p w14:paraId="51698BC0" w14:textId="77777777" w:rsidR="00D77A53" w:rsidRDefault="00D77A53" w:rsidP="003572E2">
            <w:pPr>
              <w:spacing w:after="60"/>
              <w:jc w:val="both"/>
            </w:pPr>
            <w:r w:rsidRPr="0066208C">
              <w:t>Headteacher</w:t>
            </w:r>
          </w:p>
        </w:tc>
        <w:tc>
          <w:tcPr>
            <w:tcW w:w="846" w:type="dxa"/>
            <w:vAlign w:val="bottom"/>
          </w:tcPr>
          <w:p w14:paraId="592315F9" w14:textId="77777777" w:rsidR="00D77A53" w:rsidRDefault="00D77A53" w:rsidP="003572E2">
            <w:pPr>
              <w:jc w:val="both"/>
            </w:pPr>
            <w:r w:rsidRPr="007271AF">
              <w:t>Date:</w:t>
            </w:r>
          </w:p>
        </w:tc>
        <w:tc>
          <w:tcPr>
            <w:tcW w:w="3218" w:type="dxa"/>
            <w:tcBorders>
              <w:bottom w:val="single" w:sz="2" w:space="0" w:color="auto"/>
            </w:tcBorders>
          </w:tcPr>
          <w:p w14:paraId="320EC767" w14:textId="77777777" w:rsidR="00D77A53" w:rsidRDefault="00D77A53" w:rsidP="003572E2">
            <w:pPr>
              <w:jc w:val="both"/>
            </w:pPr>
          </w:p>
        </w:tc>
      </w:tr>
      <w:tr w:rsidR="00D77A53" w14:paraId="4603EAD7" w14:textId="77777777" w:rsidTr="007D26DA">
        <w:trPr>
          <w:trHeight w:val="624"/>
        </w:trPr>
        <w:tc>
          <w:tcPr>
            <w:tcW w:w="2813" w:type="dxa"/>
            <w:tcBorders>
              <w:top w:val="single" w:sz="2" w:space="0" w:color="auto"/>
              <w:bottom w:val="single" w:sz="4" w:space="0" w:color="auto"/>
            </w:tcBorders>
          </w:tcPr>
          <w:p w14:paraId="52EFC53B" w14:textId="77777777" w:rsidR="00D77A53" w:rsidRPr="007271AF" w:rsidRDefault="00D77A53" w:rsidP="003572E2">
            <w:pPr>
              <w:jc w:val="both"/>
            </w:pPr>
          </w:p>
        </w:tc>
        <w:tc>
          <w:tcPr>
            <w:tcW w:w="2365" w:type="dxa"/>
            <w:vAlign w:val="bottom"/>
          </w:tcPr>
          <w:p w14:paraId="536E499D" w14:textId="77777777" w:rsidR="00D77A53" w:rsidRDefault="00D77A53" w:rsidP="003572E2">
            <w:pPr>
              <w:spacing w:after="60"/>
              <w:jc w:val="both"/>
              <w:rPr>
                <w:highlight w:val="lightGray"/>
              </w:rPr>
            </w:pPr>
            <w:r>
              <w:t>Chair of g</w:t>
            </w:r>
            <w:r w:rsidRPr="007271AF">
              <w:t>overnors</w:t>
            </w:r>
          </w:p>
        </w:tc>
        <w:tc>
          <w:tcPr>
            <w:tcW w:w="846" w:type="dxa"/>
            <w:vAlign w:val="bottom"/>
          </w:tcPr>
          <w:p w14:paraId="490AFC6D" w14:textId="77777777" w:rsidR="00D77A53" w:rsidRDefault="00D77A53" w:rsidP="003572E2">
            <w:pPr>
              <w:spacing w:line="276" w:lineRule="auto"/>
              <w:jc w:val="both"/>
            </w:pPr>
            <w:r w:rsidRPr="007271AF">
              <w:t>Date:</w:t>
            </w:r>
          </w:p>
        </w:tc>
        <w:tc>
          <w:tcPr>
            <w:tcW w:w="3218" w:type="dxa"/>
            <w:tcBorders>
              <w:top w:val="single" w:sz="2" w:space="0" w:color="auto"/>
              <w:bottom w:val="single" w:sz="4" w:space="0" w:color="auto"/>
            </w:tcBorders>
          </w:tcPr>
          <w:p w14:paraId="4582CD1F" w14:textId="77777777" w:rsidR="00D77A53" w:rsidRDefault="00D77A53" w:rsidP="003572E2">
            <w:pPr>
              <w:jc w:val="both"/>
            </w:pPr>
          </w:p>
        </w:tc>
      </w:tr>
    </w:tbl>
    <w:p w14:paraId="1F550603" w14:textId="77777777" w:rsidR="00D77A53" w:rsidRDefault="00D77A53" w:rsidP="003572E2">
      <w:pPr>
        <w:spacing w:line="360" w:lineRule="auto"/>
        <w:ind w:left="417"/>
        <w:jc w:val="both"/>
        <w:sectPr w:rsidR="00D77A53" w:rsidSect="007A3A6C">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30D2FBC" w14:textId="4BB48CE7" w:rsidR="007962FF" w:rsidRDefault="007962FF" w:rsidP="005A62DE">
      <w:pPr>
        <w:pStyle w:val="Heading10"/>
      </w:pPr>
      <w:bookmarkStart w:id="4" w:name="_Peafowl_and_the"/>
      <w:bookmarkStart w:id="5" w:name="_Section_1"/>
      <w:bookmarkStart w:id="6" w:name="_Legislative_framework"/>
      <w:bookmarkStart w:id="7" w:name="_Legal_framework"/>
      <w:bookmarkEnd w:id="4"/>
      <w:bookmarkEnd w:id="5"/>
      <w:bookmarkEnd w:id="6"/>
      <w:bookmarkEnd w:id="7"/>
      <w:r>
        <w:lastRenderedPageBreak/>
        <w:t>Legal framework</w:t>
      </w:r>
    </w:p>
    <w:p w14:paraId="7BECEFB2" w14:textId="7B01D441" w:rsidR="007962FF" w:rsidRDefault="007962FF" w:rsidP="005A62DE">
      <w:pPr>
        <w:pStyle w:val="TSB-Level1Numbers"/>
        <w:spacing w:after="120"/>
      </w:pPr>
      <w:r>
        <w:t xml:space="preserve">This policy has due regard </w:t>
      </w:r>
      <w:r w:rsidR="00581C78">
        <w:t xml:space="preserve">to </w:t>
      </w:r>
      <w:r w:rsidR="006618F1">
        <w:t>legislation</w:t>
      </w:r>
      <w:r w:rsidR="00581C78">
        <w:t xml:space="preserve"> and national guidance</w:t>
      </w:r>
      <w:r w:rsidR="006618F1">
        <w:t xml:space="preserve"> including, but not limited to, the following:</w:t>
      </w:r>
    </w:p>
    <w:p w14:paraId="6CE5B40D" w14:textId="26929601" w:rsidR="00BB2EF0" w:rsidRDefault="00CA5DC1" w:rsidP="005A62DE">
      <w:pPr>
        <w:pStyle w:val="TSB-PolicyBullets"/>
      </w:pPr>
      <w:r>
        <w:t>Section 547 of the Education Act 1996</w:t>
      </w:r>
    </w:p>
    <w:p w14:paraId="6F5E5FB1" w14:textId="69BE5FB5" w:rsidR="00581C78" w:rsidRDefault="00581C78" w:rsidP="005A62DE">
      <w:pPr>
        <w:pStyle w:val="TSB-PolicyBullets"/>
      </w:pPr>
      <w:r>
        <w:t>Section 40 of the Local Government (Miscellaneous Provisions) Act 1982</w:t>
      </w:r>
    </w:p>
    <w:p w14:paraId="462B945D" w14:textId="5946B390" w:rsidR="00486A58" w:rsidRDefault="00486A58" w:rsidP="005A62DE">
      <w:pPr>
        <w:pStyle w:val="TSB-PolicyBullets"/>
      </w:pPr>
      <w:r>
        <w:t>DfE (201</w:t>
      </w:r>
      <w:r w:rsidR="00CA5DC1">
        <w:t>2</w:t>
      </w:r>
      <w:r>
        <w:t>) ‘</w:t>
      </w:r>
      <w:r w:rsidR="00CA5DC1">
        <w:t>Advice on school security: Access to, and barring of individuals from, school premises</w:t>
      </w:r>
      <w:r>
        <w:t xml:space="preserve">’ </w:t>
      </w:r>
    </w:p>
    <w:p w14:paraId="3620890D" w14:textId="22E9DA35" w:rsidR="006618F1" w:rsidRDefault="006618F1" w:rsidP="005A62DE">
      <w:pPr>
        <w:pStyle w:val="TSB-Level1Numbers"/>
        <w:spacing w:after="120"/>
      </w:pPr>
      <w:r>
        <w:t xml:space="preserve">This policy is intended to be used in conjunction with the following school policies: </w:t>
      </w:r>
    </w:p>
    <w:p w14:paraId="5AA589B6" w14:textId="1BA0FC30" w:rsidR="006C1A97" w:rsidRPr="00FA5846" w:rsidRDefault="006C1A97" w:rsidP="005A62DE">
      <w:pPr>
        <w:pStyle w:val="TSB-PolicyBullets"/>
      </w:pPr>
      <w:r w:rsidRPr="00FA5846">
        <w:t>Security Plan</w:t>
      </w:r>
    </w:p>
    <w:p w14:paraId="1C365CC8" w14:textId="447DB44C" w:rsidR="001C77D0" w:rsidRPr="00FA5846" w:rsidRDefault="00D23FD5" w:rsidP="005A62DE">
      <w:pPr>
        <w:pStyle w:val="TSB-PolicyBullets"/>
        <w:rPr>
          <w:rFonts w:asciiTheme="majorHAnsi" w:hAnsiTheme="majorHAnsi" w:cstheme="minorHAnsi"/>
          <w:szCs w:val="32"/>
        </w:rPr>
      </w:pPr>
      <w:r w:rsidRPr="00FA5846">
        <w:rPr>
          <w:rFonts w:asciiTheme="majorHAnsi" w:hAnsiTheme="majorHAnsi" w:cstheme="minorHAnsi"/>
          <w:szCs w:val="32"/>
        </w:rPr>
        <w:t>Key Holder Policy</w:t>
      </w:r>
    </w:p>
    <w:p w14:paraId="21D6CB7D" w14:textId="3DAB2A05" w:rsidR="00224138" w:rsidRPr="00FA5846" w:rsidRDefault="00224138" w:rsidP="005A62DE">
      <w:pPr>
        <w:pStyle w:val="TSB-PolicyBullets"/>
        <w:rPr>
          <w:rFonts w:asciiTheme="majorHAnsi" w:hAnsiTheme="majorHAnsi" w:cstheme="minorHAnsi"/>
          <w:szCs w:val="32"/>
        </w:rPr>
      </w:pPr>
      <w:r w:rsidRPr="00FA5846">
        <w:rPr>
          <w:rFonts w:asciiTheme="majorHAnsi" w:hAnsiTheme="majorHAnsi" w:cstheme="minorHAnsi"/>
          <w:szCs w:val="32"/>
        </w:rPr>
        <w:t>Premises Management Policy</w:t>
      </w:r>
    </w:p>
    <w:p w14:paraId="257A9C0E" w14:textId="1E1E9846" w:rsidR="00D23FD5" w:rsidRPr="00FA5846" w:rsidRDefault="00D23FD5" w:rsidP="005A62DE">
      <w:pPr>
        <w:pStyle w:val="TSB-PolicyBullets"/>
        <w:rPr>
          <w:rFonts w:asciiTheme="majorHAnsi" w:hAnsiTheme="majorHAnsi" w:cstheme="minorHAnsi"/>
          <w:szCs w:val="32"/>
        </w:rPr>
      </w:pPr>
      <w:r w:rsidRPr="00FA5846">
        <w:rPr>
          <w:rFonts w:asciiTheme="majorHAnsi" w:hAnsiTheme="majorHAnsi" w:cstheme="minorHAnsi"/>
          <w:szCs w:val="32"/>
        </w:rPr>
        <w:t>Visitor Policy</w:t>
      </w:r>
    </w:p>
    <w:p w14:paraId="6C7CF3F4" w14:textId="77777777" w:rsidR="00D23FD5" w:rsidRPr="00FA5846" w:rsidRDefault="00D23FD5" w:rsidP="005A62DE">
      <w:pPr>
        <w:pStyle w:val="TSB-PolicyBullets"/>
        <w:rPr>
          <w:rFonts w:asciiTheme="majorHAnsi" w:hAnsiTheme="majorHAnsi" w:cstheme="minorHAnsi"/>
          <w:szCs w:val="32"/>
        </w:rPr>
      </w:pPr>
      <w:r w:rsidRPr="00FA5846">
        <w:rPr>
          <w:rFonts w:asciiTheme="majorHAnsi" w:hAnsiTheme="majorHAnsi" w:cstheme="minorHAnsi"/>
          <w:szCs w:val="32"/>
        </w:rPr>
        <w:t xml:space="preserve">Health and Safety Policy </w:t>
      </w:r>
    </w:p>
    <w:p w14:paraId="31A64E50" w14:textId="10A7B9CD" w:rsidR="00D23FD5" w:rsidRPr="00FA5846" w:rsidRDefault="00D23FD5" w:rsidP="005A62DE">
      <w:pPr>
        <w:pStyle w:val="TSB-PolicyBullets"/>
        <w:rPr>
          <w:rFonts w:asciiTheme="majorHAnsi" w:hAnsiTheme="majorHAnsi" w:cstheme="minorHAnsi"/>
          <w:szCs w:val="32"/>
        </w:rPr>
      </w:pPr>
      <w:r w:rsidRPr="00FA5846">
        <w:rPr>
          <w:rFonts w:asciiTheme="majorHAnsi" w:hAnsiTheme="majorHAnsi" w:cstheme="minorHAnsi"/>
          <w:szCs w:val="32"/>
        </w:rPr>
        <w:t>E-security Policy</w:t>
      </w:r>
    </w:p>
    <w:p w14:paraId="249E1A0A" w14:textId="6059AC60" w:rsidR="004C14DA" w:rsidRPr="00FA5846" w:rsidRDefault="004C14DA" w:rsidP="005A62DE">
      <w:pPr>
        <w:pStyle w:val="TSB-PolicyBullets"/>
        <w:rPr>
          <w:rFonts w:asciiTheme="majorHAnsi" w:hAnsiTheme="majorHAnsi" w:cstheme="minorHAnsi"/>
          <w:szCs w:val="32"/>
        </w:rPr>
      </w:pPr>
      <w:r w:rsidRPr="00FA5846">
        <w:rPr>
          <w:rFonts w:asciiTheme="majorHAnsi" w:hAnsiTheme="majorHAnsi" w:cstheme="minorHAnsi"/>
          <w:szCs w:val="32"/>
        </w:rPr>
        <w:t>Invacuation, Lockdown and Evacuation Policy</w:t>
      </w:r>
    </w:p>
    <w:p w14:paraId="72BAAB8A" w14:textId="2319B0B6" w:rsidR="00BA4069" w:rsidRPr="00FA5846" w:rsidRDefault="00BA4069" w:rsidP="005A62DE">
      <w:pPr>
        <w:pStyle w:val="TSB-PolicyBullets"/>
        <w:rPr>
          <w:rFonts w:asciiTheme="majorHAnsi" w:hAnsiTheme="majorHAnsi" w:cstheme="minorHAnsi"/>
          <w:szCs w:val="32"/>
        </w:rPr>
      </w:pPr>
      <w:r w:rsidRPr="00FA5846">
        <w:rPr>
          <w:rFonts w:asciiTheme="majorHAnsi" w:hAnsiTheme="majorHAnsi" w:cstheme="minorHAnsi"/>
          <w:szCs w:val="32"/>
        </w:rPr>
        <w:t>Complaints Procedures Policy</w:t>
      </w:r>
    </w:p>
    <w:p w14:paraId="7C4E6F09" w14:textId="51231CCB" w:rsidR="00D23FD5" w:rsidRPr="00FA5846" w:rsidRDefault="00D23FD5" w:rsidP="005B7135">
      <w:pPr>
        <w:pStyle w:val="TSB-PolicyBullets"/>
      </w:pPr>
      <w:r w:rsidRPr="00FA5846">
        <w:t>Child Protection and Safeguarding Policy</w:t>
      </w:r>
    </w:p>
    <w:p w14:paraId="398EF758" w14:textId="3CB3C183" w:rsidR="00A83346" w:rsidRPr="00FA5846" w:rsidRDefault="00A83346" w:rsidP="005A62DE">
      <w:pPr>
        <w:pStyle w:val="TSB-PolicyBullets"/>
      </w:pPr>
      <w:r w:rsidRPr="00FA5846">
        <w:t>Security Risk Assessment</w:t>
      </w:r>
    </w:p>
    <w:p w14:paraId="15E1EF21" w14:textId="179F8594" w:rsidR="00BA63FC" w:rsidRPr="005B7135" w:rsidRDefault="00BA63FC" w:rsidP="005B7135">
      <w:pPr>
        <w:pStyle w:val="TSB-PolicyBullets"/>
      </w:pPr>
      <w:r w:rsidRPr="005B7135">
        <w:t xml:space="preserve">Data Protection Policy </w:t>
      </w:r>
    </w:p>
    <w:p w14:paraId="77A91720" w14:textId="301C8318" w:rsidR="00071A5C" w:rsidRDefault="00071A5C" w:rsidP="005A62DE">
      <w:pPr>
        <w:pStyle w:val="Heading10"/>
        <w:ind w:left="360" w:hanging="360"/>
      </w:pPr>
      <w:bookmarkStart w:id="8" w:name="_Roles_and_responsibilities"/>
      <w:bookmarkStart w:id="9" w:name="_Definition"/>
      <w:bookmarkStart w:id="10" w:name="_Monitoring_and_review"/>
      <w:bookmarkEnd w:id="8"/>
      <w:bookmarkEnd w:id="9"/>
      <w:bookmarkEnd w:id="10"/>
      <w:r>
        <w:t>Roles and responsibilities</w:t>
      </w:r>
    </w:p>
    <w:p w14:paraId="3FD4B5CC" w14:textId="77777777" w:rsidR="009B760C" w:rsidRDefault="009B760C" w:rsidP="005A62DE">
      <w:pPr>
        <w:pStyle w:val="TSB-Level1Numbers"/>
      </w:pPr>
      <w:r>
        <w:t xml:space="preserve">The </w:t>
      </w:r>
      <w:r w:rsidRPr="005B7135">
        <w:t>governing body</w:t>
      </w:r>
      <w:r>
        <w:t xml:space="preserve"> is responsible for:</w:t>
      </w:r>
    </w:p>
    <w:p w14:paraId="7D0DD020" w14:textId="521F320D" w:rsidR="00D44FC8" w:rsidRPr="005B7135" w:rsidRDefault="00D44FC8" w:rsidP="005A62DE">
      <w:pPr>
        <w:pStyle w:val="TSB-PolicyBullets"/>
        <w:rPr>
          <w:rFonts w:asciiTheme="majorHAnsi" w:hAnsiTheme="majorHAnsi" w:cstheme="minorHAnsi"/>
          <w:szCs w:val="32"/>
        </w:rPr>
      </w:pPr>
      <w:r w:rsidRPr="005B7135">
        <w:rPr>
          <w:rFonts w:asciiTheme="majorHAnsi" w:hAnsiTheme="majorHAnsi" w:cstheme="minorHAnsi"/>
          <w:szCs w:val="32"/>
        </w:rPr>
        <w:t>Undertaking necessary security risk assessments</w:t>
      </w:r>
      <w:r w:rsidR="00224138" w:rsidRPr="005B7135">
        <w:rPr>
          <w:rFonts w:asciiTheme="majorHAnsi" w:hAnsiTheme="majorHAnsi" w:cstheme="minorHAnsi"/>
          <w:szCs w:val="32"/>
        </w:rPr>
        <w:t xml:space="preserve"> in conjunction with the headteacher</w:t>
      </w:r>
      <w:r w:rsidRPr="005B7135">
        <w:rPr>
          <w:rFonts w:asciiTheme="majorHAnsi" w:hAnsiTheme="majorHAnsi" w:cstheme="minorHAnsi"/>
          <w:szCs w:val="32"/>
        </w:rPr>
        <w:t xml:space="preserve">. </w:t>
      </w:r>
    </w:p>
    <w:p w14:paraId="5E4F327E" w14:textId="77777777" w:rsidR="009B760C" w:rsidRPr="005B7135" w:rsidRDefault="009B760C" w:rsidP="005A62DE">
      <w:pPr>
        <w:pStyle w:val="TSB-PolicyBullets"/>
        <w:rPr>
          <w:rFonts w:asciiTheme="majorHAnsi" w:hAnsiTheme="majorHAnsi" w:cstheme="minorHAnsi"/>
          <w:szCs w:val="32"/>
        </w:rPr>
      </w:pPr>
      <w:r w:rsidRPr="005B7135">
        <w:rPr>
          <w:rFonts w:asciiTheme="majorHAnsi" w:hAnsiTheme="majorHAnsi" w:cstheme="minorHAnsi"/>
          <w:szCs w:val="32"/>
        </w:rPr>
        <w:t xml:space="preserve">Monitoring the performance of the school’s security measures. </w:t>
      </w:r>
    </w:p>
    <w:p w14:paraId="1F50EE62" w14:textId="701538DB" w:rsidR="009B760C" w:rsidRPr="005B7135" w:rsidRDefault="009B760C" w:rsidP="005A62DE">
      <w:pPr>
        <w:pStyle w:val="TSB-PolicyBullets"/>
        <w:rPr>
          <w:rFonts w:asciiTheme="majorHAnsi" w:hAnsiTheme="majorHAnsi" w:cstheme="minorHAnsi"/>
          <w:szCs w:val="32"/>
        </w:rPr>
      </w:pPr>
      <w:r w:rsidRPr="005B7135">
        <w:rPr>
          <w:rFonts w:asciiTheme="majorHAnsi" w:hAnsiTheme="majorHAnsi" w:cstheme="minorHAnsi"/>
          <w:szCs w:val="32"/>
        </w:rPr>
        <w:t xml:space="preserve">Reviewing the School Security Policy on an annual basis, amending procedures where necessary. </w:t>
      </w:r>
    </w:p>
    <w:p w14:paraId="7ED5DA93" w14:textId="446C078A" w:rsidR="009B760C" w:rsidRPr="005B7135" w:rsidRDefault="009B760C" w:rsidP="005A62DE">
      <w:pPr>
        <w:pStyle w:val="TSB-PolicyBullets"/>
        <w:rPr>
          <w:rFonts w:asciiTheme="majorHAnsi" w:hAnsiTheme="majorHAnsi" w:cstheme="minorHAnsi"/>
          <w:szCs w:val="32"/>
        </w:rPr>
      </w:pPr>
      <w:r w:rsidRPr="005B7135">
        <w:rPr>
          <w:rFonts w:asciiTheme="majorHAnsi" w:hAnsiTheme="majorHAnsi" w:cstheme="minorHAnsi"/>
          <w:szCs w:val="32"/>
        </w:rPr>
        <w:t xml:space="preserve">Delegating the day-to-day implementation of this policy to the headteacher. </w:t>
      </w:r>
    </w:p>
    <w:p w14:paraId="0441E133" w14:textId="6F78A4B7" w:rsidR="00071A5C" w:rsidRDefault="00071A5C" w:rsidP="005A62DE">
      <w:pPr>
        <w:pStyle w:val="TSB-Level1Numbers"/>
      </w:pPr>
      <w:r>
        <w:t xml:space="preserve">The </w:t>
      </w:r>
      <w:r w:rsidRPr="005B7135">
        <w:t>headteacher</w:t>
      </w:r>
      <w:r>
        <w:t xml:space="preserve"> is responsible for:</w:t>
      </w:r>
    </w:p>
    <w:p w14:paraId="6DAF0C52" w14:textId="003DFFBB" w:rsidR="00071A5C" w:rsidRDefault="00071A5C" w:rsidP="005A62DE">
      <w:pPr>
        <w:pStyle w:val="TSB-PolicyBullets"/>
      </w:pPr>
      <w:r>
        <w:t>Ensuring that all staff members are aware of the procedures set out within this policy</w:t>
      </w:r>
      <w:r w:rsidR="00D23FD5">
        <w:t xml:space="preserve"> and are provided with the required training</w:t>
      </w:r>
      <w:r>
        <w:t xml:space="preserve">. </w:t>
      </w:r>
    </w:p>
    <w:p w14:paraId="63ED350A" w14:textId="1B8A0F62" w:rsidR="00071A5C" w:rsidRDefault="00D23FD5" w:rsidP="005A62DE">
      <w:pPr>
        <w:pStyle w:val="TSB-PolicyBullets"/>
      </w:pPr>
      <w:r>
        <w:t xml:space="preserve">Informing parents, visitors and contractors of the school’s security procedures. </w:t>
      </w:r>
    </w:p>
    <w:p w14:paraId="476006DB" w14:textId="670205BE" w:rsidR="009B760C" w:rsidRPr="00071A5C" w:rsidRDefault="000E014D" w:rsidP="005A62DE">
      <w:pPr>
        <w:pStyle w:val="TSB-PolicyBullets"/>
      </w:pPr>
      <w:r>
        <w:lastRenderedPageBreak/>
        <w:t xml:space="preserve">Establishing a system for </w:t>
      </w:r>
      <w:r w:rsidR="009B760C">
        <w:t xml:space="preserve">reporting, recording and managing breaches of this policy. </w:t>
      </w:r>
    </w:p>
    <w:p w14:paraId="5A96F2AE" w14:textId="7E01AA58" w:rsidR="009B760C" w:rsidRDefault="009B760C" w:rsidP="005A62DE">
      <w:pPr>
        <w:pStyle w:val="TSB-PolicyBullets"/>
      </w:pPr>
      <w:r>
        <w:t xml:space="preserve">Budgeting for security measures effectively. </w:t>
      </w:r>
    </w:p>
    <w:p w14:paraId="20F0FEFC" w14:textId="49AFA877" w:rsidR="009B760C" w:rsidRDefault="009B760C" w:rsidP="005A62DE">
      <w:pPr>
        <w:pStyle w:val="TSB-PolicyBullets"/>
      </w:pPr>
      <w:r>
        <w:t xml:space="preserve">Nominating specific staff members with designated security roles. </w:t>
      </w:r>
    </w:p>
    <w:p w14:paraId="72DEBCE9" w14:textId="6602351F" w:rsidR="009B760C" w:rsidRDefault="009B760C" w:rsidP="005A62DE">
      <w:pPr>
        <w:pStyle w:val="TSB-PolicyBullets"/>
      </w:pPr>
      <w:r>
        <w:t xml:space="preserve">Ensuring that security is taken into account when considering any proposed changes to the school premises. </w:t>
      </w:r>
    </w:p>
    <w:p w14:paraId="643149B7" w14:textId="11D0112A" w:rsidR="001545F7" w:rsidRDefault="001545F7" w:rsidP="005A62DE">
      <w:pPr>
        <w:pStyle w:val="TSB-PolicyBullets"/>
      </w:pPr>
      <w:r>
        <w:t>Undertaking necessary security risk assessments</w:t>
      </w:r>
      <w:r w:rsidR="00224138">
        <w:t xml:space="preserve"> in conjunction with the </w:t>
      </w:r>
      <w:r w:rsidR="00224138" w:rsidRPr="005B7135">
        <w:t>governing body</w:t>
      </w:r>
      <w:r>
        <w:t xml:space="preserve">. </w:t>
      </w:r>
    </w:p>
    <w:p w14:paraId="5E7E2B02" w14:textId="2944D6F3" w:rsidR="001545F7" w:rsidRDefault="001545F7" w:rsidP="005A62DE">
      <w:pPr>
        <w:pStyle w:val="TSB-PolicyBullets"/>
      </w:pPr>
      <w:r>
        <w:t xml:space="preserve">Ensuring appropriate arrangements are in place for the storage of money at the school. </w:t>
      </w:r>
    </w:p>
    <w:p w14:paraId="09F77497" w14:textId="43893B3E" w:rsidR="006C1A97" w:rsidRDefault="006C1A97" w:rsidP="005A62DE">
      <w:pPr>
        <w:pStyle w:val="TSB-PolicyBullets"/>
      </w:pPr>
      <w:r>
        <w:t xml:space="preserve">Banking money on a regular basis, ensuring that large amounts are not kept on the school premises. </w:t>
      </w:r>
    </w:p>
    <w:p w14:paraId="29C35B07" w14:textId="4687E51F" w:rsidR="00C467AD" w:rsidRDefault="00C467AD" w:rsidP="005A62DE">
      <w:pPr>
        <w:pStyle w:val="TSB-PolicyBullets"/>
      </w:pPr>
      <w:r>
        <w:t xml:space="preserve">Reporting any crimes to the police. </w:t>
      </w:r>
    </w:p>
    <w:p w14:paraId="7DBCD77A" w14:textId="298AE8D6" w:rsidR="009B760C" w:rsidRPr="005B7135" w:rsidRDefault="009B760C" w:rsidP="005A62DE">
      <w:pPr>
        <w:pStyle w:val="TSB-Level1Numbers"/>
        <w:rPr>
          <w:rFonts w:asciiTheme="minorHAnsi" w:hAnsiTheme="minorHAnsi" w:cstheme="minorBidi"/>
          <w:szCs w:val="22"/>
        </w:rPr>
      </w:pPr>
      <w:r w:rsidRPr="005B7135">
        <w:rPr>
          <w:rFonts w:asciiTheme="minorHAnsi" w:hAnsiTheme="minorHAnsi" w:cstheme="minorBidi"/>
          <w:szCs w:val="22"/>
        </w:rPr>
        <w:t>All staff members are responsible for:</w:t>
      </w:r>
    </w:p>
    <w:p w14:paraId="5366CB1D" w14:textId="0A78C3A1" w:rsidR="009B760C" w:rsidRDefault="007850CF" w:rsidP="005A62DE">
      <w:pPr>
        <w:pStyle w:val="TSB-PolicyBullets"/>
      </w:pPr>
      <w:r>
        <w:t xml:space="preserve">Securing windows and doors when rooms are not in use. </w:t>
      </w:r>
    </w:p>
    <w:p w14:paraId="21FE9D2E" w14:textId="2244CF93" w:rsidR="00C467AD" w:rsidRDefault="00C467AD" w:rsidP="005A62DE">
      <w:pPr>
        <w:pStyle w:val="TSB-PolicyBullets"/>
      </w:pPr>
      <w:r>
        <w:t xml:space="preserve">Ensuring that visitors sign in </w:t>
      </w:r>
      <w:r w:rsidR="00224138">
        <w:t xml:space="preserve">and out </w:t>
      </w:r>
      <w:r>
        <w:t xml:space="preserve">at the </w:t>
      </w:r>
      <w:r w:rsidRPr="005B7135">
        <w:t>school office</w:t>
      </w:r>
      <w:r>
        <w:t xml:space="preserve">. </w:t>
      </w:r>
    </w:p>
    <w:p w14:paraId="49CAF729" w14:textId="4D5B622F" w:rsidR="007850CF" w:rsidRDefault="007850CF" w:rsidP="005A62DE">
      <w:pPr>
        <w:pStyle w:val="TSB-PolicyBullets"/>
      </w:pPr>
      <w:r>
        <w:t xml:space="preserve">Challenging </w:t>
      </w:r>
      <w:r w:rsidR="00C467AD">
        <w:t xml:space="preserve">any unidentified individuals. </w:t>
      </w:r>
      <w:r>
        <w:t xml:space="preserve"> </w:t>
      </w:r>
    </w:p>
    <w:p w14:paraId="57268D8E" w14:textId="3FE0BAE3" w:rsidR="007850CF" w:rsidRDefault="000F1285" w:rsidP="005A62DE">
      <w:pPr>
        <w:pStyle w:val="TSB-PolicyBullets"/>
      </w:pPr>
      <w:r>
        <w:t xml:space="preserve">Securing valuable equipment after use. </w:t>
      </w:r>
      <w:r w:rsidR="00C467AD">
        <w:t xml:space="preserve"> </w:t>
      </w:r>
    </w:p>
    <w:p w14:paraId="238E47A0" w14:textId="3DA3F461" w:rsidR="000F1285" w:rsidRDefault="000F1285" w:rsidP="005A62DE">
      <w:pPr>
        <w:pStyle w:val="TSB-PolicyBullets"/>
      </w:pPr>
      <w:r>
        <w:t xml:space="preserve">Ensuring the security of school equipment when taken off the school premises, such as laptops. </w:t>
      </w:r>
    </w:p>
    <w:p w14:paraId="41AD0D31" w14:textId="77777777" w:rsidR="00484F00" w:rsidRPr="00FA5846" w:rsidRDefault="00484F00" w:rsidP="005A62DE">
      <w:pPr>
        <w:pStyle w:val="TSB-PolicyBullets"/>
      </w:pPr>
      <w:r>
        <w:t xml:space="preserve">Accessing the school premises in accordance with the school’s </w:t>
      </w:r>
      <w:r w:rsidRPr="00FA5846">
        <w:rPr>
          <w:b/>
        </w:rPr>
        <w:t>Key Holder Policy</w:t>
      </w:r>
      <w:r w:rsidRPr="00FA5846">
        <w:t xml:space="preserve">. </w:t>
      </w:r>
    </w:p>
    <w:p w14:paraId="55E2F551" w14:textId="5A621128" w:rsidR="000F1285" w:rsidRDefault="000F1285" w:rsidP="005A62DE">
      <w:pPr>
        <w:pStyle w:val="TSB-PolicyBullets"/>
      </w:pPr>
      <w:r>
        <w:t xml:space="preserve">Acting in accordance with the school’s </w:t>
      </w:r>
      <w:r w:rsidRPr="005B7135">
        <w:t>Data Protection Policy</w:t>
      </w:r>
      <w:r>
        <w:t xml:space="preserve">, ensuring that data and information is secure. </w:t>
      </w:r>
    </w:p>
    <w:p w14:paraId="6ECA7EFA" w14:textId="099DC77C" w:rsidR="006629FC" w:rsidRDefault="006629FC" w:rsidP="005A62DE">
      <w:pPr>
        <w:pStyle w:val="TSB-PolicyBullets"/>
      </w:pPr>
      <w:r>
        <w:t xml:space="preserve">Reporting any security concerns to the </w:t>
      </w:r>
      <w:r w:rsidRPr="005B7135">
        <w:t>headteacher</w:t>
      </w:r>
      <w:r>
        <w:t xml:space="preserve">. </w:t>
      </w:r>
    </w:p>
    <w:p w14:paraId="04FA8A16" w14:textId="5606FD19" w:rsidR="006629FC" w:rsidRDefault="006629FC" w:rsidP="005A62DE">
      <w:pPr>
        <w:pStyle w:val="TSB-PolicyBullets"/>
      </w:pPr>
      <w:r>
        <w:t xml:space="preserve">Carrying their school ID with them at all times. </w:t>
      </w:r>
    </w:p>
    <w:p w14:paraId="1E07F145" w14:textId="066C205C" w:rsidR="00842AF8" w:rsidRDefault="00842AF8" w:rsidP="005A62DE">
      <w:pPr>
        <w:pStyle w:val="TSB-PolicyBullets"/>
      </w:pPr>
      <w:r>
        <w:t xml:space="preserve">Their own property which they bring to the school site. </w:t>
      </w:r>
    </w:p>
    <w:p w14:paraId="50F6FF58" w14:textId="115A1EB0" w:rsidR="001545F7" w:rsidRDefault="001545F7" w:rsidP="005A62DE">
      <w:pPr>
        <w:pStyle w:val="TSB-Level1Numbers"/>
      </w:pPr>
      <w:r>
        <w:t xml:space="preserve">The </w:t>
      </w:r>
      <w:r w:rsidRPr="00FA5846">
        <w:rPr>
          <w:b/>
        </w:rPr>
        <w:t>site manager</w:t>
      </w:r>
      <w:r w:rsidRPr="00FA5846">
        <w:t xml:space="preserve"> </w:t>
      </w:r>
      <w:r>
        <w:t>is responsible for:</w:t>
      </w:r>
    </w:p>
    <w:p w14:paraId="7E8A0E78" w14:textId="26DFDD88" w:rsidR="001545F7" w:rsidRDefault="001545F7" w:rsidP="005A62DE">
      <w:pPr>
        <w:pStyle w:val="TSB-PolicyBullets"/>
      </w:pPr>
      <w:r>
        <w:t xml:space="preserve">Maintaining the safe operation of physical and electrical security systems, including school fencing. </w:t>
      </w:r>
      <w:r w:rsidR="00484F00">
        <w:t xml:space="preserve"> </w:t>
      </w:r>
    </w:p>
    <w:p w14:paraId="4957FA9D" w14:textId="5A786CDA" w:rsidR="001545F7" w:rsidRDefault="001545F7" w:rsidP="005A62DE">
      <w:pPr>
        <w:pStyle w:val="TSB-PolicyBullets"/>
      </w:pPr>
      <w:r>
        <w:t xml:space="preserve">Securing school entrances and exits. </w:t>
      </w:r>
    </w:p>
    <w:p w14:paraId="641A27DE" w14:textId="64B6A4D6" w:rsidR="001545F7" w:rsidRDefault="00FA5846" w:rsidP="005A62DE">
      <w:pPr>
        <w:pStyle w:val="TSB-PolicyBullets"/>
      </w:pPr>
      <w:r>
        <w:t>Liaising with Michael Rose</w:t>
      </w:r>
      <w:r w:rsidR="001545F7">
        <w:t xml:space="preserve">, ensuring that the school is effectively secured at the end of each day. </w:t>
      </w:r>
    </w:p>
    <w:p w14:paraId="0345E1F2" w14:textId="5ED6DAB8" w:rsidR="000B1101" w:rsidRDefault="000B1101" w:rsidP="005A62DE">
      <w:pPr>
        <w:pStyle w:val="TSB-PolicyBullets"/>
      </w:pPr>
      <w:r>
        <w:t xml:space="preserve">Carrying out security checks on a regular basis and maintaining a record of these checks. </w:t>
      </w:r>
    </w:p>
    <w:p w14:paraId="02E8F4FF" w14:textId="37083426" w:rsidR="000B1101" w:rsidRDefault="000B1101" w:rsidP="005A62DE">
      <w:pPr>
        <w:pStyle w:val="TSB-PolicyBullets"/>
      </w:pPr>
      <w:r>
        <w:t xml:space="preserve">Raising any security concerns with the </w:t>
      </w:r>
      <w:r w:rsidRPr="005B7135">
        <w:t>headteacher</w:t>
      </w:r>
      <w:r>
        <w:t xml:space="preserve"> immediately. </w:t>
      </w:r>
    </w:p>
    <w:p w14:paraId="0263BB59" w14:textId="573A1009" w:rsidR="00792894" w:rsidRDefault="00792894" w:rsidP="00B73CD4">
      <w:pPr>
        <w:pStyle w:val="TSB-Level1Numbers"/>
      </w:pPr>
      <w:r>
        <w:lastRenderedPageBreak/>
        <w:t>Pupils and parents are responsible for:</w:t>
      </w:r>
    </w:p>
    <w:p w14:paraId="4716F822" w14:textId="545A22CE" w:rsidR="00792894" w:rsidRDefault="00792894">
      <w:pPr>
        <w:pStyle w:val="TSB-PolicyBullets"/>
      </w:pPr>
      <w:r>
        <w:t xml:space="preserve">Reporting anyone without an ID badge to a staff member. </w:t>
      </w:r>
    </w:p>
    <w:p w14:paraId="5862761D" w14:textId="550141D8" w:rsidR="00792894" w:rsidRDefault="00792894">
      <w:pPr>
        <w:pStyle w:val="TSB-PolicyBullets"/>
      </w:pPr>
      <w:r>
        <w:t xml:space="preserve">Reporting any activity which they believe to be suspicious or of a concern to a member of staff immediately. </w:t>
      </w:r>
    </w:p>
    <w:p w14:paraId="65288704" w14:textId="37D29375" w:rsidR="006629FC" w:rsidRDefault="006629FC" w:rsidP="005A62DE">
      <w:pPr>
        <w:pStyle w:val="Heading10"/>
        <w:ind w:left="360" w:hanging="360"/>
      </w:pPr>
      <w:bookmarkStart w:id="11" w:name="_Physical_security_arrangements"/>
      <w:bookmarkEnd w:id="11"/>
      <w:r>
        <w:t>Physical security arrangements</w:t>
      </w:r>
    </w:p>
    <w:p w14:paraId="6E651B3B" w14:textId="6C78014C" w:rsidR="006629FC" w:rsidRDefault="001545F7" w:rsidP="005A62DE">
      <w:pPr>
        <w:pStyle w:val="TSB-Level1Numbers"/>
      </w:pPr>
      <w:r>
        <w:t xml:space="preserve">The </w:t>
      </w:r>
      <w:r w:rsidR="00FA5846" w:rsidRPr="00FA5846">
        <w:rPr>
          <w:b/>
        </w:rPr>
        <w:t>Caretaker</w:t>
      </w:r>
      <w:r w:rsidRPr="00FA5846">
        <w:t xml:space="preserve"> will undertake </w:t>
      </w:r>
      <w:r w:rsidR="00B04DBE" w:rsidRPr="00FA5846">
        <w:rPr>
          <w:b/>
        </w:rPr>
        <w:t>daily</w:t>
      </w:r>
      <w:r>
        <w:t xml:space="preserve"> visual c</w:t>
      </w:r>
      <w:r w:rsidR="00B04DBE">
        <w:t xml:space="preserve">hecks of the school fencing, </w:t>
      </w:r>
      <w:r>
        <w:t>gates</w:t>
      </w:r>
      <w:r w:rsidR="00B04DBE">
        <w:t xml:space="preserve"> and locks</w:t>
      </w:r>
      <w:r>
        <w:t xml:space="preserve">, ensuring that they are maintained to a high standard. </w:t>
      </w:r>
    </w:p>
    <w:p w14:paraId="757B0E5A" w14:textId="3BC11069" w:rsidR="001545F7" w:rsidRDefault="00FA5846" w:rsidP="005A62DE">
      <w:pPr>
        <w:pStyle w:val="TSB-Level1Numbers"/>
      </w:pPr>
      <w:r>
        <w:t xml:space="preserve">An entrance inventory </w:t>
      </w:r>
      <w:r w:rsidR="00B04DBE">
        <w:t xml:space="preserve">system is used to minimise the </w:t>
      </w:r>
      <w:r w:rsidR="00992DAE">
        <w:t>risk of unauthorised people from entering</w:t>
      </w:r>
      <w:r w:rsidR="00B04DBE">
        <w:t xml:space="preserve"> the school premises. </w:t>
      </w:r>
    </w:p>
    <w:p w14:paraId="00E67FD2" w14:textId="16408469" w:rsidR="00B04DBE" w:rsidRDefault="00B04DBE" w:rsidP="005A62DE">
      <w:pPr>
        <w:pStyle w:val="TSB-Level1Numbers"/>
      </w:pPr>
      <w:r>
        <w:t xml:space="preserve">Where access to the school is required, such as for a large delivery, permission is sought from the </w:t>
      </w:r>
      <w:r w:rsidRPr="00FA5846">
        <w:rPr>
          <w:b/>
        </w:rPr>
        <w:t>headteacher</w:t>
      </w:r>
      <w:r w:rsidRPr="00FA5846">
        <w:t xml:space="preserve"> or </w:t>
      </w:r>
      <w:r w:rsidR="00FA5846" w:rsidRPr="00FA5846">
        <w:rPr>
          <w:b/>
        </w:rPr>
        <w:t xml:space="preserve">Admin Manager </w:t>
      </w:r>
      <w:r>
        <w:t xml:space="preserve">prior to the event. </w:t>
      </w:r>
    </w:p>
    <w:p w14:paraId="722D91D6" w14:textId="45D77C5C" w:rsidR="002D50A8" w:rsidRPr="00FA5846" w:rsidRDefault="008A1821" w:rsidP="005A62DE">
      <w:pPr>
        <w:pStyle w:val="TSB-Level1Numbers"/>
      </w:pPr>
      <w:r>
        <w:t xml:space="preserve">School security alarms are tested on a </w:t>
      </w:r>
      <w:r w:rsidR="00FA5846" w:rsidRPr="00FA5846">
        <w:rPr>
          <w:b/>
        </w:rPr>
        <w:t xml:space="preserve">termly </w:t>
      </w:r>
      <w:r w:rsidRPr="00FA5846">
        <w:t xml:space="preserve">basis. </w:t>
      </w:r>
    </w:p>
    <w:p w14:paraId="6EB6C88A" w14:textId="5AB217FE" w:rsidR="008A1821" w:rsidRDefault="00DE6461" w:rsidP="005A62DE">
      <w:pPr>
        <w:pStyle w:val="TSB-Level1Numbers"/>
      </w:pPr>
      <w:r w:rsidRPr="00FA5846">
        <w:t xml:space="preserve">The </w:t>
      </w:r>
      <w:r w:rsidR="00FA5846" w:rsidRPr="00FA5846">
        <w:rPr>
          <w:b/>
        </w:rPr>
        <w:t xml:space="preserve">caretaker </w:t>
      </w:r>
      <w:r w:rsidRPr="00FA5846">
        <w:t>ensures that the school alarm</w:t>
      </w:r>
      <w:r>
        <w:t xml:space="preserve"> is set on a nightly basis. </w:t>
      </w:r>
    </w:p>
    <w:p w14:paraId="27D6BAA0" w14:textId="695CF7FD" w:rsidR="00DE6461" w:rsidRDefault="00842AF8" w:rsidP="005A62DE">
      <w:pPr>
        <w:pStyle w:val="TSB-Level1Numbers"/>
      </w:pPr>
      <w:r>
        <w:t xml:space="preserve">Confidential information is stored in locked filing cabinets. </w:t>
      </w:r>
    </w:p>
    <w:p w14:paraId="2EA28292" w14:textId="193CCA75" w:rsidR="00842AF8" w:rsidRDefault="00842AF8" w:rsidP="005A62DE">
      <w:pPr>
        <w:pStyle w:val="TSB-Level1Numbers"/>
      </w:pPr>
      <w:r>
        <w:t xml:space="preserve">The school office will be secured whenever it is unattended. </w:t>
      </w:r>
    </w:p>
    <w:p w14:paraId="4C2FB7FB" w14:textId="0C1231C9" w:rsidR="00094E70" w:rsidRPr="00FA5846" w:rsidRDefault="00094E70" w:rsidP="005A62DE">
      <w:pPr>
        <w:pStyle w:val="TSB-Level1Numbers"/>
        <w:ind w:hanging="629"/>
      </w:pPr>
      <w:r>
        <w:t>Where possible, CCTV cameras will be in use</w:t>
      </w:r>
      <w:r w:rsidR="00D31236">
        <w:t xml:space="preserve"> and monitored by the </w:t>
      </w:r>
      <w:r w:rsidR="00FA5846" w:rsidRPr="00FA5846">
        <w:rPr>
          <w:b/>
        </w:rPr>
        <w:t>caretaker</w:t>
      </w:r>
    </w:p>
    <w:p w14:paraId="5CD54786" w14:textId="47F284ED" w:rsidR="00E8119E" w:rsidRDefault="00E8119E" w:rsidP="005A62DE">
      <w:pPr>
        <w:pStyle w:val="TSB-Level1Numbers"/>
        <w:ind w:hanging="629"/>
      </w:pPr>
      <w:r>
        <w:t xml:space="preserve">All visitors will be escorted to and from their destination within the school by a member of staff. </w:t>
      </w:r>
    </w:p>
    <w:p w14:paraId="24462E17" w14:textId="1A954AEC" w:rsidR="003A1994" w:rsidRPr="00FA5846" w:rsidRDefault="003A1994" w:rsidP="005A62DE">
      <w:pPr>
        <w:pStyle w:val="TSB-Level1Numbers"/>
        <w:ind w:hanging="629"/>
      </w:pPr>
      <w:r>
        <w:t>The school premises’</w:t>
      </w:r>
      <w:r w:rsidR="00AE5B76">
        <w:t>s</w:t>
      </w:r>
      <w:r>
        <w:t xml:space="preserve"> security lighting will be maintained by the </w:t>
      </w:r>
      <w:r w:rsidR="00FA5846" w:rsidRPr="00FA5846">
        <w:rPr>
          <w:b/>
        </w:rPr>
        <w:t>caretaker</w:t>
      </w:r>
    </w:p>
    <w:p w14:paraId="6B36C84C" w14:textId="66E9B8F7" w:rsidR="004C14DA" w:rsidRPr="00FA5846" w:rsidRDefault="004C14DA" w:rsidP="005A62DE">
      <w:pPr>
        <w:pStyle w:val="Heading10"/>
        <w:ind w:left="360" w:hanging="360"/>
      </w:pPr>
      <w:bookmarkStart w:id="12" w:name="_E-security"/>
      <w:bookmarkEnd w:id="12"/>
      <w:r w:rsidRPr="00FA5846">
        <w:t xml:space="preserve">E-security </w:t>
      </w:r>
    </w:p>
    <w:p w14:paraId="73C57A18" w14:textId="22D71B99" w:rsidR="00D41380" w:rsidRPr="00FA5846" w:rsidRDefault="00FA5846" w:rsidP="005A62DE">
      <w:pPr>
        <w:pStyle w:val="TSB-Level1Numbers"/>
      </w:pPr>
      <w:r w:rsidRPr="00FA5846">
        <w:t>SoftEgg</w:t>
      </w:r>
      <w:r w:rsidR="006811B1" w:rsidRPr="00FA5846">
        <w:t xml:space="preserve"> is responsible for ensuring that</w:t>
      </w:r>
      <w:r w:rsidR="00003844" w:rsidRPr="00FA5846">
        <w:t xml:space="preserve"> appropriate and</w:t>
      </w:r>
      <w:r w:rsidR="006811B1" w:rsidRPr="00FA5846">
        <w:t xml:space="preserve"> effective online</w:t>
      </w:r>
      <w:r w:rsidR="00003844" w:rsidRPr="00FA5846">
        <w:t xml:space="preserve"> security systems are in place, including malware, firewalls and virus control software. </w:t>
      </w:r>
    </w:p>
    <w:p w14:paraId="24305BAF" w14:textId="77777777" w:rsidR="00684D5C" w:rsidRPr="00FA5846" w:rsidRDefault="00684D5C" w:rsidP="005A62DE">
      <w:pPr>
        <w:pStyle w:val="TSB-Level1Numbers"/>
      </w:pPr>
      <w:r w:rsidRPr="00FA5846">
        <w:t xml:space="preserve">The school uses a secure network which is password protected. </w:t>
      </w:r>
    </w:p>
    <w:p w14:paraId="747F6BD9" w14:textId="6E3A0616" w:rsidR="00684D5C" w:rsidRDefault="00684D5C" w:rsidP="005A62DE">
      <w:pPr>
        <w:pStyle w:val="TSB-Level1Numbers"/>
      </w:pPr>
      <w:r w:rsidRPr="00FA5846">
        <w:t xml:space="preserve">Staff members and pupils are aware of the school’s </w:t>
      </w:r>
      <w:r w:rsidRPr="00FA5846">
        <w:rPr>
          <w:b/>
        </w:rPr>
        <w:t>E-security Policy</w:t>
      </w:r>
      <w:r w:rsidRPr="00FA5846">
        <w:t xml:space="preserve"> an</w:t>
      </w:r>
      <w:r>
        <w:t xml:space="preserve">d the measures which are in place to effectively manage risks caused by internet use. </w:t>
      </w:r>
    </w:p>
    <w:p w14:paraId="575959D8" w14:textId="77777777" w:rsidR="00684D5C" w:rsidRDefault="00684D5C" w:rsidP="005A62DE">
      <w:pPr>
        <w:pStyle w:val="TSB-Level1Numbers"/>
      </w:pPr>
      <w:r>
        <w:t xml:space="preserve">Staff members receive e-safety related training on a regular basis. </w:t>
      </w:r>
    </w:p>
    <w:p w14:paraId="28BA5E01" w14:textId="7C59E342" w:rsidR="006811B1" w:rsidRDefault="00684D5C" w:rsidP="005A62DE">
      <w:pPr>
        <w:pStyle w:val="TSB-Level1Numbers"/>
      </w:pPr>
      <w:r>
        <w:t xml:space="preserve">All staff members have a responsibility to identify risks posed to pupils, including those in relation to the use of the internet. </w:t>
      </w:r>
    </w:p>
    <w:p w14:paraId="44810133" w14:textId="6E4F57EC" w:rsidR="00003844" w:rsidRDefault="00222E5F" w:rsidP="005A62DE">
      <w:pPr>
        <w:pStyle w:val="TSB-Level1Numbers"/>
      </w:pPr>
      <w:r>
        <w:t xml:space="preserve">Staff members and pupils will </w:t>
      </w:r>
      <w:r w:rsidR="00003844">
        <w:t xml:space="preserve">not use their personal devices for school related work. </w:t>
      </w:r>
    </w:p>
    <w:p w14:paraId="7D221C5F" w14:textId="41AD7C0A" w:rsidR="00842AF8" w:rsidRDefault="00842AF8" w:rsidP="005A62DE">
      <w:pPr>
        <w:pStyle w:val="Heading10"/>
        <w:ind w:left="360" w:hanging="360"/>
      </w:pPr>
      <w:bookmarkStart w:id="13" w:name="_Equipment_and_belongings"/>
      <w:bookmarkEnd w:id="13"/>
      <w:r>
        <w:t>Equipment</w:t>
      </w:r>
      <w:r w:rsidR="009C6047">
        <w:t xml:space="preserve"> and belongings</w:t>
      </w:r>
    </w:p>
    <w:p w14:paraId="19E923CD" w14:textId="39305D97" w:rsidR="00390CFA" w:rsidRDefault="00390CFA" w:rsidP="005A62DE">
      <w:pPr>
        <w:pStyle w:val="TSB-Level1Numbers"/>
      </w:pPr>
      <w:r>
        <w:lastRenderedPageBreak/>
        <w:t>All electronic equipment is stored in a secure location at the end of each day.</w:t>
      </w:r>
    </w:p>
    <w:p w14:paraId="75C35EA2" w14:textId="773C35F6" w:rsidR="00390CFA" w:rsidRDefault="00E03C6A" w:rsidP="005A62DE">
      <w:pPr>
        <w:pStyle w:val="TSB-Level1Numbers"/>
      </w:pPr>
      <w:r>
        <w:t>After using</w:t>
      </w:r>
      <w:r w:rsidR="00390CFA">
        <w:t xml:space="preserve"> school equipment, staff members are responsible for ensuring that it is returned to </w:t>
      </w:r>
      <w:r>
        <w:t xml:space="preserve">the appropriate </w:t>
      </w:r>
      <w:r w:rsidR="00390CFA">
        <w:t>storage</w:t>
      </w:r>
      <w:r>
        <w:t xml:space="preserve"> location</w:t>
      </w:r>
      <w:r w:rsidR="00390CFA">
        <w:t xml:space="preserve"> and secured. </w:t>
      </w:r>
    </w:p>
    <w:p w14:paraId="5F77F432" w14:textId="1A279F7E" w:rsidR="00842AF8" w:rsidRDefault="00842AF8" w:rsidP="005A62DE">
      <w:pPr>
        <w:pStyle w:val="TSB-Level1Numbers"/>
      </w:pPr>
      <w:r>
        <w:t xml:space="preserve">Staff members are responsible for any personal belongings, including teaching equipment, which they bring to the school premises. </w:t>
      </w:r>
    </w:p>
    <w:p w14:paraId="377C5391" w14:textId="4EF08168" w:rsidR="009C6047" w:rsidRDefault="009C6047" w:rsidP="005A62DE">
      <w:pPr>
        <w:pStyle w:val="TSB-Level1Numbers"/>
      </w:pPr>
      <w:r>
        <w:t>Pupils, parents, visitors and contractors are responsible for their personal belongings and the school is not liable for any damage</w:t>
      </w:r>
      <w:r w:rsidR="00C939E9">
        <w:t xml:space="preserve"> or loss which may occur.</w:t>
      </w:r>
    </w:p>
    <w:p w14:paraId="1FF68828" w14:textId="4F310082" w:rsidR="00E8119E" w:rsidRDefault="00E8119E" w:rsidP="005A62DE">
      <w:pPr>
        <w:pStyle w:val="TSB-Level1Numbers"/>
      </w:pPr>
      <w:r>
        <w:t xml:space="preserve">Pupils are advised not to bring valuable items to school unless </w:t>
      </w:r>
      <w:r w:rsidR="000A5A1E">
        <w:t xml:space="preserve">absolutely </w:t>
      </w:r>
      <w:r>
        <w:t xml:space="preserve">necessary. </w:t>
      </w:r>
    </w:p>
    <w:p w14:paraId="2BD024B7" w14:textId="72560A9F" w:rsidR="000A5A1E" w:rsidRDefault="000A5A1E" w:rsidP="005A62DE">
      <w:pPr>
        <w:pStyle w:val="TSB-Level1Numbers"/>
      </w:pPr>
      <w:r>
        <w:t xml:space="preserve">Where a pupil requires a valuable item to be brought to school, they can arrange with the headteacher in advance for a secure place to store the item. </w:t>
      </w:r>
    </w:p>
    <w:p w14:paraId="7BA1407B" w14:textId="16164C15" w:rsidR="00C939E9" w:rsidRDefault="00C939E9" w:rsidP="005A62DE">
      <w:pPr>
        <w:pStyle w:val="TSB-Level1Numbers"/>
      </w:pPr>
      <w:r>
        <w:t xml:space="preserve">The school will provide an area for pupils to store bikes during school hours. Pupils are responsible for providing their own lock and effectively securing their bikes. The school is not responsible for any loss or damage which may occur. </w:t>
      </w:r>
    </w:p>
    <w:p w14:paraId="5E2FB974" w14:textId="2BCA3ACE" w:rsidR="00E8119E" w:rsidRPr="00842AF8" w:rsidRDefault="00E8119E" w:rsidP="00B73CD4">
      <w:pPr>
        <w:pStyle w:val="TSB-Level1Numbers"/>
        <w:ind w:hanging="629"/>
      </w:pPr>
      <w:r>
        <w:t xml:space="preserve">Lost property will be stored </w:t>
      </w:r>
      <w:r w:rsidR="00622578">
        <w:t>in</w:t>
      </w:r>
      <w:r>
        <w:t xml:space="preserve"> the school office, where it will be kept for </w:t>
      </w:r>
      <w:r w:rsidRPr="005B7135">
        <w:t>six months</w:t>
      </w:r>
      <w:r>
        <w:t xml:space="preserve"> before disposal. </w:t>
      </w:r>
    </w:p>
    <w:p w14:paraId="42467634" w14:textId="18F2C2CF" w:rsidR="00B25A3C" w:rsidRDefault="00B25A3C" w:rsidP="005A62DE">
      <w:pPr>
        <w:pStyle w:val="Heading10"/>
        <w:ind w:left="360" w:hanging="360"/>
      </w:pPr>
      <w:bookmarkStart w:id="14" w:name="_School_events"/>
      <w:bookmarkEnd w:id="14"/>
      <w:r>
        <w:t>School events</w:t>
      </w:r>
    </w:p>
    <w:p w14:paraId="243178C4" w14:textId="6C3FE7F6" w:rsidR="00B25A3C" w:rsidRDefault="00B25A3C" w:rsidP="005A62DE">
      <w:pPr>
        <w:pStyle w:val="TSB-Level1Numbers"/>
      </w:pPr>
      <w:r>
        <w:t xml:space="preserve">During school events, all rooms except those required will be locked. </w:t>
      </w:r>
    </w:p>
    <w:p w14:paraId="742C8D91" w14:textId="7B60BA75" w:rsidR="00B25A3C" w:rsidRDefault="00B25A3C" w:rsidP="005A62DE">
      <w:pPr>
        <w:pStyle w:val="TSB-Level1Numbers"/>
      </w:pPr>
      <w:r>
        <w:t xml:space="preserve">Unless needed for the event, all equipment will be securely stored away. </w:t>
      </w:r>
    </w:p>
    <w:p w14:paraId="10AA969D" w14:textId="7974F427" w:rsidR="00B25A3C" w:rsidRDefault="00F73F0E" w:rsidP="005A62DE">
      <w:pPr>
        <w:pStyle w:val="TSB-Level1Numbers"/>
      </w:pPr>
      <w:r>
        <w:t xml:space="preserve">The </w:t>
      </w:r>
      <w:r w:rsidRPr="005B7135">
        <w:t>event organiser</w:t>
      </w:r>
      <w:r>
        <w:t xml:space="preserve"> is responsible for recording what equipment is being used for the event and ensuring that it is returned. </w:t>
      </w:r>
    </w:p>
    <w:p w14:paraId="0ABD863F" w14:textId="44A4FF09" w:rsidR="00B25A3C" w:rsidRDefault="00F73F0E" w:rsidP="005A62DE">
      <w:pPr>
        <w:pStyle w:val="TSB-Level1Numbers"/>
      </w:pPr>
      <w:r>
        <w:t xml:space="preserve">The </w:t>
      </w:r>
      <w:r w:rsidRPr="005B7135">
        <w:t xml:space="preserve">event organiser </w:t>
      </w:r>
      <w:r>
        <w:t xml:space="preserve">and the </w:t>
      </w:r>
      <w:r w:rsidRPr="005B7135">
        <w:t>headteacher</w:t>
      </w:r>
      <w:r>
        <w:t xml:space="preserve"> will carry out an extensive risk assessment for each event.</w:t>
      </w:r>
    </w:p>
    <w:p w14:paraId="08D8CC4C" w14:textId="3B03252F" w:rsidR="00F73F0E" w:rsidRDefault="00F73F0E" w:rsidP="005A62DE">
      <w:pPr>
        <w:pStyle w:val="TSB-Level1Numbers"/>
      </w:pPr>
      <w:r>
        <w:t xml:space="preserve">During off-site events, the school premises will be secured. </w:t>
      </w:r>
    </w:p>
    <w:p w14:paraId="02B63F97" w14:textId="59EA302E" w:rsidR="00F73F0E" w:rsidRPr="00B25A3C" w:rsidRDefault="00885A95" w:rsidP="005A62DE">
      <w:pPr>
        <w:pStyle w:val="TSB-Level1Numbers"/>
      </w:pPr>
      <w:r>
        <w:t>Individual staff</w:t>
      </w:r>
      <w:r w:rsidR="00F73F0E">
        <w:t xml:space="preserve"> member</w:t>
      </w:r>
      <w:r w:rsidR="00E03C6A">
        <w:t>s</w:t>
      </w:r>
      <w:r w:rsidR="00F73F0E">
        <w:t xml:space="preserve"> will not be</w:t>
      </w:r>
      <w:r w:rsidR="00E03C6A">
        <w:t xml:space="preserve"> left</w:t>
      </w:r>
      <w:r w:rsidR="00F73F0E">
        <w:t xml:space="preserve"> </w:t>
      </w:r>
      <w:r w:rsidR="004C14DA">
        <w:t xml:space="preserve">alone on the school premises with a </w:t>
      </w:r>
      <w:r w:rsidR="00E03C6A">
        <w:t>parent or visitor.</w:t>
      </w:r>
      <w:r w:rsidR="004C14DA">
        <w:t xml:space="preserve"> </w:t>
      </w:r>
      <w:r w:rsidR="00E03C6A">
        <w:t xml:space="preserve">Where necessary, a lone worker risk assessment will be carried out. </w:t>
      </w:r>
    </w:p>
    <w:p w14:paraId="3F80398B" w14:textId="024AB329" w:rsidR="00687697" w:rsidRDefault="00687697" w:rsidP="005A62DE">
      <w:pPr>
        <w:pStyle w:val="Heading10"/>
        <w:ind w:left="360" w:hanging="360"/>
      </w:pPr>
      <w:bookmarkStart w:id="15" w:name="_Access_to_the"/>
      <w:bookmarkEnd w:id="15"/>
      <w:r>
        <w:t>Access to the premises</w:t>
      </w:r>
    </w:p>
    <w:p w14:paraId="352C5F24" w14:textId="6483DE5C" w:rsidR="00687697" w:rsidRDefault="00687697" w:rsidP="005A62DE">
      <w:pPr>
        <w:pStyle w:val="TSB-Level1Numbers"/>
      </w:pPr>
      <w:r>
        <w:t xml:space="preserve">The school premises are private property; however, parents </w:t>
      </w:r>
      <w:r w:rsidR="004564BF">
        <w:t xml:space="preserve">of enrolled pupils have an ‘implied licence’ to access the school premises at specified times. </w:t>
      </w:r>
    </w:p>
    <w:p w14:paraId="11784222" w14:textId="1E426ED3" w:rsidR="00FA62B1" w:rsidRDefault="00FA62B1" w:rsidP="005A62DE">
      <w:pPr>
        <w:pStyle w:val="TSB-Level1Numbers"/>
      </w:pPr>
      <w:r>
        <w:t xml:space="preserve">All staff members of </w:t>
      </w:r>
      <w:r w:rsidR="005B7135" w:rsidRPr="005B7135">
        <w:t>Tor School</w:t>
      </w:r>
      <w:r>
        <w:t xml:space="preserve"> will be issued with a staff ID</w:t>
      </w:r>
      <w:r w:rsidR="00941EDD">
        <w:t xml:space="preserve"> badge</w:t>
      </w:r>
      <w:r>
        <w:t xml:space="preserve"> during their induction process. Staff members must keep this on their person at all times. </w:t>
      </w:r>
    </w:p>
    <w:p w14:paraId="7C2ED537" w14:textId="22583811" w:rsidR="00854846" w:rsidRDefault="005233A9" w:rsidP="005A62DE">
      <w:pPr>
        <w:pStyle w:val="TSB-Level1Numbers"/>
      </w:pPr>
      <w:r>
        <w:lastRenderedPageBreak/>
        <w:t xml:space="preserve">Upon arrival at the school, visitors will be directed to the </w:t>
      </w:r>
      <w:r w:rsidRPr="005B7135">
        <w:t>school office</w:t>
      </w:r>
      <w:r w:rsidRPr="006C1A97">
        <w:rPr>
          <w:color w:val="FFD006"/>
        </w:rPr>
        <w:t xml:space="preserve"> </w:t>
      </w:r>
      <w:r>
        <w:t>where they</w:t>
      </w:r>
      <w:r w:rsidR="00485FB5">
        <w:t xml:space="preserve"> must</w:t>
      </w:r>
      <w:r>
        <w:t xml:space="preserve"> sign in</w:t>
      </w:r>
      <w:r w:rsidR="00485FB5">
        <w:t xml:space="preserve">, giving a reason for their visit, and </w:t>
      </w:r>
      <w:r>
        <w:t>wait</w:t>
      </w:r>
      <w:r w:rsidR="00485FB5">
        <w:t xml:space="preserve"> </w:t>
      </w:r>
      <w:r w:rsidR="00885A95">
        <w:t>for further direction from a</w:t>
      </w:r>
      <w:r w:rsidR="00485FB5">
        <w:t xml:space="preserve"> member of the office staff. </w:t>
      </w:r>
      <w:r>
        <w:t xml:space="preserve"> </w:t>
      </w:r>
    </w:p>
    <w:p w14:paraId="4657D0C0" w14:textId="0F48AD7F" w:rsidR="00485FB5" w:rsidRPr="00FA5846" w:rsidRDefault="00485FB5" w:rsidP="005A62DE">
      <w:pPr>
        <w:pStyle w:val="TSB-Level1Numbers"/>
      </w:pPr>
      <w:r>
        <w:t xml:space="preserve">All visitors are made aware of, and are expected to act in accordance with, the school’s </w:t>
      </w:r>
      <w:r w:rsidRPr="00FA5846">
        <w:rPr>
          <w:b/>
        </w:rPr>
        <w:t>Visitor Policy</w:t>
      </w:r>
      <w:r w:rsidRPr="00FA5846">
        <w:t xml:space="preserve">. </w:t>
      </w:r>
    </w:p>
    <w:p w14:paraId="73397333" w14:textId="1B722246" w:rsidR="005233A9" w:rsidRDefault="005233A9" w:rsidP="005A62DE">
      <w:pPr>
        <w:pStyle w:val="TSB-Level1Numbers"/>
      </w:pPr>
      <w:r>
        <w:t>All visitors and contractors who are authorised to be on the school premises will be provided with a</w:t>
      </w:r>
      <w:r w:rsidR="00207846">
        <w:t xml:space="preserve"> school</w:t>
      </w:r>
      <w:r>
        <w:t xml:space="preserve"> ID badge which will be kept visible at all times. </w:t>
      </w:r>
    </w:p>
    <w:p w14:paraId="04999D0B" w14:textId="7D9DA566" w:rsidR="00207846" w:rsidRDefault="00207846" w:rsidP="005A62DE">
      <w:pPr>
        <w:pStyle w:val="TSB-Level1Numbers"/>
      </w:pPr>
      <w:r>
        <w:t xml:space="preserve">The </w:t>
      </w:r>
      <w:r w:rsidRPr="005B7135">
        <w:t>office staff</w:t>
      </w:r>
      <w:r w:rsidRPr="00207846">
        <w:rPr>
          <w:color w:val="FFD006"/>
        </w:rPr>
        <w:t xml:space="preserve"> </w:t>
      </w:r>
      <w:r>
        <w:t xml:space="preserve">are responsible for ensuring that contractors and visitors sign out when they leave and return their ID badge. </w:t>
      </w:r>
    </w:p>
    <w:p w14:paraId="2D793F58" w14:textId="5C224B04" w:rsidR="005233A9" w:rsidRDefault="005233A9" w:rsidP="005A62DE">
      <w:pPr>
        <w:pStyle w:val="TSB-Level1Numbers"/>
      </w:pPr>
      <w:r>
        <w:t xml:space="preserve">Anyone who does not have an ID badge or is suspected to be an intruder will be challenged. </w:t>
      </w:r>
    </w:p>
    <w:p w14:paraId="2CCF2BD6" w14:textId="5F125EBC" w:rsidR="00591B00" w:rsidRDefault="00591B00" w:rsidP="005A62DE">
      <w:pPr>
        <w:pStyle w:val="Heading10"/>
        <w:ind w:left="360" w:hanging="360"/>
      </w:pPr>
      <w:bookmarkStart w:id="16" w:name="_Removing_people_from"/>
      <w:bookmarkEnd w:id="16"/>
      <w:r>
        <w:t>Removing people from the premises</w:t>
      </w:r>
    </w:p>
    <w:p w14:paraId="56DF40AD" w14:textId="77777777" w:rsidR="00D177E2" w:rsidRDefault="00D177E2" w:rsidP="005A62DE">
      <w:pPr>
        <w:pStyle w:val="TSB-Level1Numbers"/>
      </w:pPr>
      <w:r w:rsidRPr="00D177E2">
        <w:t xml:space="preserve">In the event of abuse or threats to staff, pupils, parents or visitors, the school holds the right to ban an individual from entering the premises. </w:t>
      </w:r>
    </w:p>
    <w:p w14:paraId="3ACC0E66" w14:textId="24297292" w:rsidR="004564BF" w:rsidRPr="00D177E2" w:rsidRDefault="004564BF" w:rsidP="005A62DE">
      <w:pPr>
        <w:pStyle w:val="TSB-Level1Numbers"/>
      </w:pPr>
      <w:r>
        <w:t xml:space="preserve">Where an individual has accessed the premises in a way that exceeds their ‘implied licence’, the school has the right to remove them from the </w:t>
      </w:r>
      <w:r w:rsidR="00193DAE">
        <w:t>premises; this includes an</w:t>
      </w:r>
      <w:r w:rsidR="00E03C6A">
        <w:t>y</w:t>
      </w:r>
      <w:r w:rsidR="00193DAE">
        <w:t xml:space="preserve"> individual causing a nuisance or disturbance. </w:t>
      </w:r>
    </w:p>
    <w:p w14:paraId="43737DA3" w14:textId="77777777" w:rsidR="00D177E2" w:rsidRPr="00D177E2" w:rsidRDefault="00D177E2" w:rsidP="005A62DE">
      <w:pPr>
        <w:pStyle w:val="TSB-Level1Numbers"/>
      </w:pPr>
      <w:r w:rsidRPr="00D177E2">
        <w:t xml:space="preserve">Unidentified individuals who refuse to report to the </w:t>
      </w:r>
      <w:r w:rsidRPr="005B7135">
        <w:t>school office</w:t>
      </w:r>
      <w:r w:rsidRPr="00D177E2">
        <w:t xml:space="preserve">, become aggressive or are deemed to be a threat to the safety of pupils will be escorted from the school premises and, where necessary, the police will be called. </w:t>
      </w:r>
    </w:p>
    <w:p w14:paraId="7388B847" w14:textId="3C8A1789" w:rsidR="00591B00" w:rsidRDefault="00473861" w:rsidP="005A62DE">
      <w:pPr>
        <w:pStyle w:val="TSB-Level1Numbers"/>
        <w:tabs>
          <w:tab w:val="left" w:pos="3724"/>
        </w:tabs>
      </w:pPr>
      <w:r>
        <w:t xml:space="preserve">In terms of barring particular individuals from the school premises, a proposal to do so will be made in writing and all parties involved will be given the opportunity to formally express their views. </w:t>
      </w:r>
    </w:p>
    <w:p w14:paraId="18B5AA1B" w14:textId="53ECF232" w:rsidR="00473861" w:rsidRDefault="00473861" w:rsidP="005A62DE">
      <w:pPr>
        <w:pStyle w:val="TSB-Level1Numbers"/>
      </w:pPr>
      <w:r>
        <w:t xml:space="preserve">Letters and documentation concerning barring an individual will be signed by the </w:t>
      </w:r>
      <w:r w:rsidRPr="005B7135">
        <w:t>headteacher</w:t>
      </w:r>
      <w:r>
        <w:t xml:space="preserve">, unless otherwise specified by the </w:t>
      </w:r>
      <w:r w:rsidRPr="005B7135">
        <w:t>LA</w:t>
      </w:r>
      <w:r>
        <w:t>.</w:t>
      </w:r>
    </w:p>
    <w:p w14:paraId="66A5A67E" w14:textId="7BF113A6" w:rsidR="00E1267E" w:rsidRDefault="00E1267E" w:rsidP="005A62DE">
      <w:pPr>
        <w:pStyle w:val="TSB-Level1Numbers"/>
      </w:pPr>
      <w:r>
        <w:t xml:space="preserve">Following formal representations being made by the parties involved, the bar will either be confirmed or removed. </w:t>
      </w:r>
    </w:p>
    <w:p w14:paraId="6A8BCC60" w14:textId="74EA1162" w:rsidR="00E1267E" w:rsidRDefault="00222DC7" w:rsidP="005A62DE">
      <w:pPr>
        <w:pStyle w:val="TSB-Level1Numbers"/>
      </w:pPr>
      <w:r>
        <w:t xml:space="preserve">All bars will be subject to review within a reasonable timeframe. </w:t>
      </w:r>
    </w:p>
    <w:p w14:paraId="52A9E006" w14:textId="5579375E" w:rsidR="00222DC7" w:rsidRDefault="005B7135" w:rsidP="005A62DE">
      <w:pPr>
        <w:pStyle w:val="TSB-Level1Numbers"/>
      </w:pPr>
      <w:r>
        <w:t>Tor School</w:t>
      </w:r>
      <w:r w:rsidR="00222DC7">
        <w:t xml:space="preserve"> has the right to take civil action through the courts in order to stop persistent trespassers.  </w:t>
      </w:r>
      <w:r w:rsidR="00F27972">
        <w:t xml:space="preserve">  </w:t>
      </w:r>
    </w:p>
    <w:p w14:paraId="093D7FF4" w14:textId="0EED579A" w:rsidR="00D177E2" w:rsidRDefault="00D177E2" w:rsidP="005A62DE">
      <w:pPr>
        <w:pStyle w:val="TSB-Level1Numbers"/>
      </w:pPr>
      <w:r>
        <w:t>In the event that a crime is</w:t>
      </w:r>
      <w:r w:rsidR="00B25A3C">
        <w:t xml:space="preserve"> committed</w:t>
      </w:r>
      <w:r>
        <w:t xml:space="preserve"> on the school premises, </w:t>
      </w:r>
      <w:r w:rsidR="00F27972">
        <w:t xml:space="preserve">the school has the right to remove the individual in question from the </w:t>
      </w:r>
      <w:r w:rsidR="00B25A3C">
        <w:t xml:space="preserve">site and report the incident to the police. </w:t>
      </w:r>
    </w:p>
    <w:p w14:paraId="02B29A43" w14:textId="7D3F9316" w:rsidR="006C1A97" w:rsidRDefault="006C1A97" w:rsidP="005A62DE">
      <w:pPr>
        <w:pStyle w:val="Heading10"/>
        <w:ind w:left="360" w:hanging="360"/>
      </w:pPr>
      <w:bookmarkStart w:id="17" w:name="_Reporting_security_concerns"/>
      <w:bookmarkEnd w:id="17"/>
      <w:r>
        <w:t>Reporting</w:t>
      </w:r>
      <w:r w:rsidR="00ED3648">
        <w:t xml:space="preserve"> security</w:t>
      </w:r>
      <w:r>
        <w:t xml:space="preserve"> concerns</w:t>
      </w:r>
    </w:p>
    <w:p w14:paraId="18D49C90" w14:textId="5F09BB97" w:rsidR="006C1A97" w:rsidRDefault="006C1A97" w:rsidP="005A62DE">
      <w:pPr>
        <w:pStyle w:val="TSB-Level1Numbers"/>
      </w:pPr>
      <w:r>
        <w:t xml:space="preserve">Missing or stolen equipment will be reported immediately to </w:t>
      </w:r>
      <w:r w:rsidRPr="005B7135">
        <w:t>a member of the senior leadership team</w:t>
      </w:r>
      <w:r>
        <w:t xml:space="preserve">. </w:t>
      </w:r>
    </w:p>
    <w:p w14:paraId="0AFABD3D" w14:textId="503A8595" w:rsidR="00ED3648" w:rsidRDefault="00ED3648" w:rsidP="005A62DE">
      <w:pPr>
        <w:pStyle w:val="TSB-Level1Numbers"/>
      </w:pPr>
      <w:r>
        <w:lastRenderedPageBreak/>
        <w:t xml:space="preserve">Unidentified individuals will be challenged immediately and reported to the </w:t>
      </w:r>
      <w:r w:rsidRPr="005B7135">
        <w:t>school office</w:t>
      </w:r>
      <w:r>
        <w:t xml:space="preserve">. </w:t>
      </w:r>
    </w:p>
    <w:p w14:paraId="2E14623E" w14:textId="0F4A7CE4" w:rsidR="006C1A97" w:rsidRDefault="006C1A97" w:rsidP="005A62DE">
      <w:pPr>
        <w:pStyle w:val="TSB-Level1Numbers"/>
      </w:pPr>
      <w:r>
        <w:t xml:space="preserve">Concerns regarding the security of the school and </w:t>
      </w:r>
      <w:r w:rsidR="00B25BB6">
        <w:t xml:space="preserve">the </w:t>
      </w:r>
      <w:r>
        <w:t xml:space="preserve">associated arrangements will be reported directly to the </w:t>
      </w:r>
      <w:r w:rsidRPr="005B7135">
        <w:t>headteacher</w:t>
      </w:r>
      <w:r>
        <w:t xml:space="preserve">. </w:t>
      </w:r>
    </w:p>
    <w:p w14:paraId="65AB08DF" w14:textId="3EB533F0" w:rsidR="00BA4069" w:rsidRDefault="006C1A97" w:rsidP="005A62DE">
      <w:pPr>
        <w:pStyle w:val="TSB-Level1Numbers"/>
      </w:pPr>
      <w:r>
        <w:t xml:space="preserve">The </w:t>
      </w:r>
      <w:r w:rsidRPr="005B7135">
        <w:t>headteacher</w:t>
      </w:r>
      <w:r>
        <w:t xml:space="preserve"> will discuss security concerns with the </w:t>
      </w:r>
      <w:r w:rsidRPr="005B7135">
        <w:t>governing body</w:t>
      </w:r>
      <w:r>
        <w:t xml:space="preserve"> in order to identify an effective resolution.  </w:t>
      </w:r>
    </w:p>
    <w:p w14:paraId="48965421" w14:textId="454A097B" w:rsidR="00BA4069" w:rsidRPr="006C1A97" w:rsidRDefault="00AD457B" w:rsidP="005A62DE">
      <w:pPr>
        <w:pStyle w:val="TSB-Level1Numbers"/>
      </w:pPr>
      <w:r>
        <w:t>Co</w:t>
      </w:r>
      <w:r w:rsidR="00BA4069">
        <w:t xml:space="preserve">mplaints </w:t>
      </w:r>
      <w:r>
        <w:t xml:space="preserve">about the school’s security measures </w:t>
      </w:r>
      <w:r w:rsidR="00BA4069">
        <w:t xml:space="preserve">will be dealt with in line with the school’s </w:t>
      </w:r>
      <w:r w:rsidR="00BA4069" w:rsidRPr="005B7135">
        <w:t>Complaints Procedures Policy</w:t>
      </w:r>
      <w:r w:rsidR="00BA4069">
        <w:t xml:space="preserve">. </w:t>
      </w:r>
    </w:p>
    <w:p w14:paraId="2F4A7696" w14:textId="56C87D68" w:rsidR="004C14DA" w:rsidRDefault="004C14DA" w:rsidP="005A62DE">
      <w:pPr>
        <w:pStyle w:val="Heading10"/>
        <w:ind w:left="360" w:hanging="360"/>
      </w:pPr>
      <w:bookmarkStart w:id="18" w:name="_Emergency_procedures"/>
      <w:bookmarkEnd w:id="18"/>
      <w:r>
        <w:t>Emergency procedures</w:t>
      </w:r>
    </w:p>
    <w:p w14:paraId="56B41CFA" w14:textId="765B6A80" w:rsidR="004C14DA" w:rsidRDefault="004C14DA" w:rsidP="005A62DE">
      <w:pPr>
        <w:pStyle w:val="TSB-Level1Numbers"/>
        <w:ind w:hanging="629"/>
      </w:pPr>
      <w:r>
        <w:t xml:space="preserve">In the event of an emergency or a breach of security, the procedures outlined in the school’s </w:t>
      </w:r>
      <w:r w:rsidRPr="00FA5846">
        <w:rPr>
          <w:b/>
        </w:rPr>
        <w:t>Invacuation, Lockdown and Evacuation Policy</w:t>
      </w:r>
      <w:r w:rsidRPr="00FA5846">
        <w:t xml:space="preserve"> </w:t>
      </w:r>
      <w:r>
        <w:t xml:space="preserve">will be followed.  </w:t>
      </w:r>
    </w:p>
    <w:p w14:paraId="79DBF2D3" w14:textId="6F1ABF09" w:rsidR="00663C17" w:rsidRDefault="00663C17" w:rsidP="00663C17">
      <w:pPr>
        <w:pStyle w:val="TSB-Level1Numbers"/>
        <w:ind w:hanging="629"/>
      </w:pPr>
      <w:r>
        <w:t xml:space="preserve">Staff members are aware of when it is appropriate to implement the </w:t>
      </w:r>
      <w:r w:rsidR="00B118CC">
        <w:t>procedures, which</w:t>
      </w:r>
      <w:r>
        <w:t xml:space="preserve"> are outlined in </w:t>
      </w:r>
      <w:r w:rsidR="00A42E32">
        <w:t xml:space="preserve">the </w:t>
      </w:r>
      <w:r>
        <w:t>policy</w:t>
      </w:r>
      <w:r w:rsidR="00A42E32">
        <w:t xml:space="preserve"> named above</w:t>
      </w:r>
      <w:r>
        <w:t xml:space="preserve">. </w:t>
      </w:r>
    </w:p>
    <w:p w14:paraId="4076D33C" w14:textId="5ECB9F89" w:rsidR="004C14DA" w:rsidRDefault="004C14DA" w:rsidP="005A62DE">
      <w:pPr>
        <w:pStyle w:val="TSB-Level1Numbers"/>
        <w:ind w:hanging="629"/>
      </w:pPr>
      <w:r>
        <w:t>All staff members are made aware of the school’s emergency procedures as part of their induction, including that in relation to security alerts, trespassers and unidentified objects.</w:t>
      </w:r>
    </w:p>
    <w:p w14:paraId="01BC23A6" w14:textId="2E6F082B" w:rsidR="00663C17" w:rsidRDefault="00663C17" w:rsidP="005A62DE">
      <w:pPr>
        <w:pStyle w:val="TSB-Level1Numbers"/>
        <w:ind w:hanging="629"/>
      </w:pPr>
      <w:r>
        <w:t xml:space="preserve">All staff members have received training in the school’s emergency procedures and are aware of what to do. </w:t>
      </w:r>
    </w:p>
    <w:p w14:paraId="088A45E1" w14:textId="46B9FBB5" w:rsidR="004C14DA" w:rsidRDefault="008F6585" w:rsidP="005A62DE">
      <w:pPr>
        <w:pStyle w:val="TSB-Level1Numbers"/>
        <w:ind w:hanging="629"/>
      </w:pPr>
      <w:r>
        <w:t xml:space="preserve">The </w:t>
      </w:r>
      <w:r w:rsidRPr="005B7135">
        <w:t>headteacher</w:t>
      </w:r>
      <w:r>
        <w:t xml:space="preserve"> will ensure that the appropriate authority is notified about </w:t>
      </w:r>
      <w:r w:rsidR="00EF2E9E">
        <w:t>any</w:t>
      </w:r>
      <w:r>
        <w:t xml:space="preserve"> incident</w:t>
      </w:r>
      <w:r w:rsidR="00EF2E9E">
        <w:t>s</w:t>
      </w:r>
      <w:r>
        <w:t xml:space="preserve"> and </w:t>
      </w:r>
      <w:r w:rsidR="00EF2E9E">
        <w:t xml:space="preserve">the </w:t>
      </w:r>
      <w:r>
        <w:t xml:space="preserve">need for emergency procedures. </w:t>
      </w:r>
    </w:p>
    <w:p w14:paraId="46886D5D" w14:textId="0CE5FA87" w:rsidR="008F6585" w:rsidRPr="004C14DA" w:rsidRDefault="008F6585" w:rsidP="005A62DE">
      <w:pPr>
        <w:pStyle w:val="TSB-Level1Numbers"/>
        <w:ind w:hanging="629"/>
      </w:pPr>
      <w:r>
        <w:t xml:space="preserve">In the event that emergency procedures are carried out, the </w:t>
      </w:r>
      <w:r w:rsidRPr="005B7135">
        <w:t>headteacher</w:t>
      </w:r>
      <w:r>
        <w:t xml:space="preserve"> is responsible for ensuring that these are properly recorded. </w:t>
      </w:r>
      <w:r w:rsidR="00663C17">
        <w:t xml:space="preserve"> </w:t>
      </w:r>
    </w:p>
    <w:p w14:paraId="7518F977" w14:textId="4AD5203B" w:rsidR="00FD6F5F" w:rsidRDefault="00FD6F5F" w:rsidP="005A62DE">
      <w:pPr>
        <w:pStyle w:val="Heading10"/>
        <w:ind w:left="360" w:hanging="360"/>
      </w:pPr>
      <w:bookmarkStart w:id="19" w:name="_Monitoring_and_review_1"/>
      <w:bookmarkEnd w:id="19"/>
      <w:r>
        <w:t>Monitoring and review</w:t>
      </w:r>
    </w:p>
    <w:p w14:paraId="5959F0D5" w14:textId="354369AA" w:rsidR="00A83346" w:rsidRDefault="00A83346" w:rsidP="005A62DE">
      <w:pPr>
        <w:pStyle w:val="TSB-Level1Numbers"/>
        <w:ind w:hanging="629"/>
      </w:pPr>
      <w:r>
        <w:t xml:space="preserve">A </w:t>
      </w:r>
      <w:r w:rsidRPr="00FA5846">
        <w:rPr>
          <w:b/>
        </w:rPr>
        <w:t>Security Risk Assessment</w:t>
      </w:r>
      <w:r w:rsidRPr="00FA5846">
        <w:t xml:space="preserve"> </w:t>
      </w:r>
      <w:r>
        <w:t xml:space="preserve">will be conducted by the </w:t>
      </w:r>
      <w:r w:rsidRPr="005B7135">
        <w:t>headteacher</w:t>
      </w:r>
      <w:r>
        <w:t xml:space="preserve"> and </w:t>
      </w:r>
      <w:r w:rsidRPr="005B7135">
        <w:t xml:space="preserve">governing body </w:t>
      </w:r>
      <w:r>
        <w:t xml:space="preserve">on an </w:t>
      </w:r>
      <w:r w:rsidRPr="005B7135">
        <w:t>annual</w:t>
      </w:r>
      <w:r>
        <w:t xml:space="preserve"> basis, and will be used as the basis of this policy. </w:t>
      </w:r>
    </w:p>
    <w:p w14:paraId="2170FDF8" w14:textId="6FE3CE8F" w:rsidR="00FD6F5F" w:rsidRDefault="006509F7" w:rsidP="005A62DE">
      <w:pPr>
        <w:pStyle w:val="TSB-Level1Numbers"/>
        <w:ind w:hanging="629"/>
      </w:pPr>
      <w:r>
        <w:t xml:space="preserve">This policy will be reviewed </w:t>
      </w:r>
      <w:r w:rsidR="00FA62B1">
        <w:t xml:space="preserve">on an </w:t>
      </w:r>
      <w:r w:rsidR="00FA62B1" w:rsidRPr="005B7135">
        <w:t xml:space="preserve">annual </w:t>
      </w:r>
      <w:r w:rsidR="00FA62B1">
        <w:t>basis</w:t>
      </w:r>
      <w:r>
        <w:t xml:space="preserve"> by the </w:t>
      </w:r>
      <w:r w:rsidRPr="005B7135">
        <w:t>governing body</w:t>
      </w:r>
      <w:r>
        <w:t xml:space="preserve"> and </w:t>
      </w:r>
      <w:r w:rsidRPr="005B7135">
        <w:t>headteacher</w:t>
      </w:r>
      <w:r>
        <w:t xml:space="preserve">. </w:t>
      </w:r>
    </w:p>
    <w:p w14:paraId="37A5E429" w14:textId="491D25F5" w:rsidR="00B25BB6" w:rsidRPr="00FD6F5F" w:rsidRDefault="00B25BB6" w:rsidP="005A62DE">
      <w:pPr>
        <w:pStyle w:val="TSB-Level1Numbers"/>
        <w:ind w:hanging="629"/>
      </w:pPr>
      <w:r>
        <w:t>Staff members will be notified of a</w:t>
      </w:r>
      <w:r w:rsidR="001A3F9D">
        <w:t>n</w:t>
      </w:r>
      <w:bookmarkStart w:id="20" w:name="_GoBack"/>
      <w:bookmarkEnd w:id="20"/>
      <w:r w:rsidR="001A3F9D">
        <w:t>y changes made to this policy or to the school’s security system</w:t>
      </w:r>
      <w:r w:rsidR="00151095">
        <w:t>.</w:t>
      </w:r>
      <w:r w:rsidR="001A3F9D">
        <w:t xml:space="preserve">  </w:t>
      </w:r>
    </w:p>
    <w:sectPr w:rsidR="00B25BB6" w:rsidRPr="00FD6F5F" w:rsidSect="007A3A6C">
      <w:headerReference w:type="even" r:id="rId13"/>
      <w:headerReference w:type="default" r:id="rId14"/>
      <w:footerReference w:type="default" r:id="rId15"/>
      <w:headerReference w:type="first" r:id="rId16"/>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88A6" w14:textId="77777777" w:rsidR="00B9753D" w:rsidRDefault="00B9753D" w:rsidP="00AD4155">
      <w:r>
        <w:separator/>
      </w:r>
    </w:p>
  </w:endnote>
  <w:endnote w:type="continuationSeparator" w:id="0">
    <w:p w14:paraId="2960A069" w14:textId="77777777" w:rsidR="00B9753D" w:rsidRDefault="00B9753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16DD2D28-0AAF-40BE-A32D-8410F31F83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701E" w14:textId="77777777" w:rsidR="00B9753D" w:rsidRPr="00E71485" w:rsidRDefault="00B9753D" w:rsidP="00E71485">
    <w:pPr>
      <w:pStyle w:val="Footer"/>
    </w:pPr>
    <w:r>
      <w:rPr>
        <w:noProof/>
        <w:lang w:eastAsia="en-GB"/>
      </w:rPr>
      <mc:AlternateContent>
        <mc:Choice Requires="wps">
          <w:drawing>
            <wp:anchor distT="0" distB="0" distL="114300" distR="114300" simplePos="0" relativeHeight="251656192" behindDoc="0" locked="0" layoutInCell="1" allowOverlap="1" wp14:anchorId="151489EA" wp14:editId="4FFB85F6">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446072C" w14:textId="45727BA5" w:rsidR="00B9753D" w:rsidRPr="00B86541" w:rsidRDefault="00B9753D" w:rsidP="00E71485">
                          <w:pPr>
                            <w:pStyle w:val="Footer"/>
                            <w:rPr>
                              <w:sz w:val="20"/>
                            </w:rPr>
                          </w:pPr>
                          <w:r w:rsidRPr="00B86541">
                            <w:rPr>
                              <w:sz w:val="20"/>
                            </w:rPr>
                            <w:t xml:space="preserve">Last updated: </w:t>
                          </w:r>
                          <w:r w:rsidR="00224138">
                            <w:rPr>
                              <w:sz w:val="20"/>
                            </w:rPr>
                            <w:t>20</w:t>
                          </w:r>
                          <w:r w:rsidR="001A3F9D">
                            <w:rPr>
                              <w:sz w:val="20"/>
                            </w:rPr>
                            <w:t xml:space="preserve"> April</w:t>
                          </w:r>
                          <w:r w:rsidR="008A7AEE">
                            <w:rPr>
                              <w:sz w:val="20"/>
                            </w:rPr>
                            <w:t xml:space="preserve"> 2017</w:t>
                          </w:r>
                        </w:p>
                        <w:p w14:paraId="6D8DFD92" w14:textId="77777777" w:rsidR="00B9753D" w:rsidRDefault="00B9753D"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1489EA" id="_x0000_t202" coordsize="21600,21600" o:spt="202" path="m,l,21600r21600,l21600,xe">
              <v:stroke joinstyle="miter"/>
              <v:path gradientshapeok="t" o:connecttype="rect"/>
            </v:shapetype>
            <v:shape id="_x0000_s1027" type="#_x0000_t202" style="position:absolute;margin-left:-2.65pt;margin-top:-11.95pt;width:186.95pt;height:22.9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14:paraId="6446072C" w14:textId="45727BA5" w:rsidR="00B9753D" w:rsidRPr="00B86541" w:rsidRDefault="00B9753D" w:rsidP="00E71485">
                    <w:pPr>
                      <w:pStyle w:val="Footer"/>
                      <w:rPr>
                        <w:sz w:val="20"/>
                      </w:rPr>
                    </w:pPr>
                    <w:r w:rsidRPr="00B86541">
                      <w:rPr>
                        <w:sz w:val="20"/>
                      </w:rPr>
                      <w:t xml:space="preserve">Last updated: </w:t>
                    </w:r>
                    <w:r w:rsidR="00224138">
                      <w:rPr>
                        <w:sz w:val="20"/>
                      </w:rPr>
                      <w:t>20</w:t>
                    </w:r>
                    <w:r w:rsidR="001A3F9D">
                      <w:rPr>
                        <w:sz w:val="20"/>
                      </w:rPr>
                      <w:t xml:space="preserve"> April</w:t>
                    </w:r>
                    <w:r w:rsidR="008A7AEE">
                      <w:rPr>
                        <w:sz w:val="20"/>
                      </w:rPr>
                      <w:t xml:space="preserve"> 2017</w:t>
                    </w:r>
                  </w:p>
                  <w:p w14:paraId="6D8DFD92" w14:textId="77777777" w:rsidR="00B9753D" w:rsidRDefault="00B9753D" w:rsidP="00E7148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BC79" w14:textId="77777777" w:rsidR="00B9753D" w:rsidRPr="00E71485" w:rsidRDefault="00B9753D" w:rsidP="00E71485">
    <w:pPr>
      <w:pStyle w:val="Footer"/>
    </w:pPr>
    <w:r>
      <w:rPr>
        <w:noProof/>
        <w:lang w:eastAsia="en-GB"/>
      </w:rPr>
      <mc:AlternateContent>
        <mc:Choice Requires="wps">
          <w:drawing>
            <wp:anchor distT="0" distB="0" distL="114300" distR="114300" simplePos="0" relativeHeight="251660288" behindDoc="0" locked="0" layoutInCell="1" allowOverlap="1" wp14:anchorId="76FEA654" wp14:editId="223FD82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3D24F873" w14:textId="77777777" w:rsidR="00B9753D" w:rsidRDefault="00B9753D"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FEA654" id="_x0000_t202" coordsize="21600,21600" o:spt="202" path="m,l,21600r21600,l21600,xe">
              <v:stroke joinstyle="miter"/>
              <v:path gradientshapeok="t" o:connecttype="rect"/>
            </v:shapetype>
            <v:shape id="Text Box 3" o:spid="_x0000_s1028" type="#_x0000_t202" style="position:absolute;margin-left:-2.65pt;margin-top:-11.95pt;width:186.95pt;height:22.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3D24F873" w14:textId="77777777" w:rsidR="00B9753D" w:rsidRDefault="00B9753D"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EAED" w14:textId="77777777" w:rsidR="00B9753D" w:rsidRDefault="00B9753D" w:rsidP="00AD4155">
      <w:r>
        <w:separator/>
      </w:r>
    </w:p>
  </w:footnote>
  <w:footnote w:type="continuationSeparator" w:id="0">
    <w:p w14:paraId="4D40ED8A" w14:textId="77777777" w:rsidR="00B9753D" w:rsidRDefault="00B9753D"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5417" w14:textId="7F0E44E1" w:rsidR="00B9753D" w:rsidRDefault="00B97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2A8E" w14:textId="6175554F" w:rsidR="00B9753D" w:rsidRDefault="00B97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18BE" w14:textId="6EA65B6D" w:rsidR="00B9753D" w:rsidRDefault="00B975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BBA5" w14:textId="32782EFD" w:rsidR="00B9753D" w:rsidRDefault="00B975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CB41" w14:textId="47AF6BF6" w:rsidR="00B9753D" w:rsidRDefault="00B975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3D52" w14:textId="6D56B55A" w:rsidR="00B9753D" w:rsidRDefault="00B9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43430FB"/>
    <w:multiLevelType w:val="hybridMultilevel"/>
    <w:tmpl w:val="0C38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52A71"/>
    <w:multiLevelType w:val="hybridMultilevel"/>
    <w:tmpl w:val="5E30B650"/>
    <w:lvl w:ilvl="0" w:tplc="605AD42A">
      <w:start w:val="1"/>
      <w:numFmt w:val="bullet"/>
      <w:pStyle w:val="TSB-PolicyBullets"/>
      <w:lvlText w:val=""/>
      <w:lvlJc w:val="left"/>
      <w:pPr>
        <w:ind w:left="2138" w:hanging="360"/>
      </w:pPr>
      <w:rPr>
        <w:rFonts w:ascii="Symbol" w:hAnsi="Symbol" w:hint="default"/>
        <w:color w:val="auto"/>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7">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C22A1"/>
    <w:multiLevelType w:val="multilevel"/>
    <w:tmpl w:val="7C621AEA"/>
    <w:numStyleLink w:val="Style1"/>
  </w:abstractNum>
  <w:abstractNum w:abstractNumId="10">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4"/>
  </w:num>
  <w:num w:numId="2">
    <w:abstractNumId w:val="15"/>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2"/>
  </w:num>
  <w:num w:numId="7">
    <w:abstractNumId w:val="9"/>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0"/>
  </w:num>
  <w:num w:numId="9">
    <w:abstractNumId w:val="5"/>
  </w:num>
  <w:num w:numId="10">
    <w:abstractNumId w:val="7"/>
  </w:num>
  <w:num w:numId="11">
    <w:abstractNumId w:val="6"/>
  </w:num>
  <w:num w:numId="12">
    <w:abstractNumId w:val="16"/>
  </w:num>
  <w:num w:numId="13">
    <w:abstractNumId w:val="10"/>
  </w:num>
  <w:num w:numId="14">
    <w:abstractNumId w:val="18"/>
  </w:num>
  <w:num w:numId="15">
    <w:abstractNumId w:val="4"/>
  </w:num>
  <w:num w:numId="16">
    <w:abstractNumId w:val="2"/>
  </w:num>
  <w:num w:numId="17">
    <w:abstractNumId w:val="8"/>
  </w:num>
  <w:num w:numId="18">
    <w:abstractNumId w:val="17"/>
  </w:num>
  <w:num w:numId="19">
    <w:abstractNumId w:val="13"/>
  </w:num>
  <w:num w:numId="20">
    <w:abstractNumId w:val="3"/>
  </w:num>
  <w:num w:numId="21">
    <w:abstractNumId w:val="9"/>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2">
    <w:abstractNumId w:val="4"/>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xMDU1NDM3NDMzM7ZQ0lEKTi0uzszPAykwqQUAf0O36iwAAAA="/>
  </w:docVars>
  <w:rsids>
    <w:rsidRoot w:val="0055675B"/>
    <w:rsid w:val="0000168B"/>
    <w:rsid w:val="00003844"/>
    <w:rsid w:val="00004242"/>
    <w:rsid w:val="000065E1"/>
    <w:rsid w:val="000100B6"/>
    <w:rsid w:val="0001177F"/>
    <w:rsid w:val="000118E2"/>
    <w:rsid w:val="00013A3C"/>
    <w:rsid w:val="00014AE7"/>
    <w:rsid w:val="00014CF2"/>
    <w:rsid w:val="000165F4"/>
    <w:rsid w:val="00026E96"/>
    <w:rsid w:val="00027292"/>
    <w:rsid w:val="000309F5"/>
    <w:rsid w:val="00033AB3"/>
    <w:rsid w:val="00034774"/>
    <w:rsid w:val="00037174"/>
    <w:rsid w:val="000402B3"/>
    <w:rsid w:val="0004034D"/>
    <w:rsid w:val="00040C15"/>
    <w:rsid w:val="00040E9B"/>
    <w:rsid w:val="0004203D"/>
    <w:rsid w:val="00042069"/>
    <w:rsid w:val="000424D3"/>
    <w:rsid w:val="00047288"/>
    <w:rsid w:val="000510BB"/>
    <w:rsid w:val="00056533"/>
    <w:rsid w:val="000567E2"/>
    <w:rsid w:val="000606F6"/>
    <w:rsid w:val="00065C6B"/>
    <w:rsid w:val="00070424"/>
    <w:rsid w:val="00071A5C"/>
    <w:rsid w:val="00074C8C"/>
    <w:rsid w:val="00076281"/>
    <w:rsid w:val="00076630"/>
    <w:rsid w:val="00080091"/>
    <w:rsid w:val="00083D58"/>
    <w:rsid w:val="00086134"/>
    <w:rsid w:val="00087F57"/>
    <w:rsid w:val="00092113"/>
    <w:rsid w:val="000933DC"/>
    <w:rsid w:val="00094E70"/>
    <w:rsid w:val="00095EF3"/>
    <w:rsid w:val="000A5A1E"/>
    <w:rsid w:val="000A6B9C"/>
    <w:rsid w:val="000A738F"/>
    <w:rsid w:val="000B01F5"/>
    <w:rsid w:val="000B1080"/>
    <w:rsid w:val="000B1101"/>
    <w:rsid w:val="000B11F3"/>
    <w:rsid w:val="000B16CC"/>
    <w:rsid w:val="000B213E"/>
    <w:rsid w:val="000B44E5"/>
    <w:rsid w:val="000B4624"/>
    <w:rsid w:val="000B46CC"/>
    <w:rsid w:val="000B4CAC"/>
    <w:rsid w:val="000B7B80"/>
    <w:rsid w:val="000C061E"/>
    <w:rsid w:val="000C3F05"/>
    <w:rsid w:val="000C65C8"/>
    <w:rsid w:val="000C7259"/>
    <w:rsid w:val="000D00DE"/>
    <w:rsid w:val="000D32B6"/>
    <w:rsid w:val="000D5C10"/>
    <w:rsid w:val="000D618A"/>
    <w:rsid w:val="000D6CB9"/>
    <w:rsid w:val="000E006C"/>
    <w:rsid w:val="000E014D"/>
    <w:rsid w:val="000E1307"/>
    <w:rsid w:val="000E1630"/>
    <w:rsid w:val="000E2C37"/>
    <w:rsid w:val="000E3A6F"/>
    <w:rsid w:val="000E451C"/>
    <w:rsid w:val="000E4979"/>
    <w:rsid w:val="000E6EDE"/>
    <w:rsid w:val="000E71C0"/>
    <w:rsid w:val="000F0BDC"/>
    <w:rsid w:val="000F1285"/>
    <w:rsid w:val="000F2717"/>
    <w:rsid w:val="000F6641"/>
    <w:rsid w:val="001027B0"/>
    <w:rsid w:val="00102F13"/>
    <w:rsid w:val="001041F9"/>
    <w:rsid w:val="00104487"/>
    <w:rsid w:val="00111AB1"/>
    <w:rsid w:val="00112B3A"/>
    <w:rsid w:val="00112B99"/>
    <w:rsid w:val="00113D79"/>
    <w:rsid w:val="00113F1A"/>
    <w:rsid w:val="00114F0B"/>
    <w:rsid w:val="001161C7"/>
    <w:rsid w:val="001161EF"/>
    <w:rsid w:val="00120C1C"/>
    <w:rsid w:val="00120D87"/>
    <w:rsid w:val="00122ED0"/>
    <w:rsid w:val="0012519B"/>
    <w:rsid w:val="001274D5"/>
    <w:rsid w:val="00127C83"/>
    <w:rsid w:val="00130CE4"/>
    <w:rsid w:val="001328E8"/>
    <w:rsid w:val="001352CE"/>
    <w:rsid w:val="00141D7E"/>
    <w:rsid w:val="0014320D"/>
    <w:rsid w:val="0014667C"/>
    <w:rsid w:val="00151095"/>
    <w:rsid w:val="0015350F"/>
    <w:rsid w:val="001545F7"/>
    <w:rsid w:val="001619CD"/>
    <w:rsid w:val="001635E9"/>
    <w:rsid w:val="00164909"/>
    <w:rsid w:val="00166C2A"/>
    <w:rsid w:val="0016765F"/>
    <w:rsid w:val="0017087A"/>
    <w:rsid w:val="001709BB"/>
    <w:rsid w:val="00171113"/>
    <w:rsid w:val="001769DF"/>
    <w:rsid w:val="00180455"/>
    <w:rsid w:val="00182077"/>
    <w:rsid w:val="00186497"/>
    <w:rsid w:val="00190DE1"/>
    <w:rsid w:val="00191CCB"/>
    <w:rsid w:val="0019250F"/>
    <w:rsid w:val="00193DAE"/>
    <w:rsid w:val="00193E92"/>
    <w:rsid w:val="00194662"/>
    <w:rsid w:val="00196AEB"/>
    <w:rsid w:val="001977AF"/>
    <w:rsid w:val="00197DE4"/>
    <w:rsid w:val="001A0371"/>
    <w:rsid w:val="001A083C"/>
    <w:rsid w:val="001A18B6"/>
    <w:rsid w:val="001A1AF6"/>
    <w:rsid w:val="001A3F9D"/>
    <w:rsid w:val="001A42F0"/>
    <w:rsid w:val="001A4B45"/>
    <w:rsid w:val="001A4BE7"/>
    <w:rsid w:val="001A6604"/>
    <w:rsid w:val="001A79FA"/>
    <w:rsid w:val="001B0BCA"/>
    <w:rsid w:val="001B0D61"/>
    <w:rsid w:val="001B290B"/>
    <w:rsid w:val="001B4BEB"/>
    <w:rsid w:val="001B60C3"/>
    <w:rsid w:val="001B76C4"/>
    <w:rsid w:val="001B787C"/>
    <w:rsid w:val="001C0534"/>
    <w:rsid w:val="001C173E"/>
    <w:rsid w:val="001C181C"/>
    <w:rsid w:val="001C3BD6"/>
    <w:rsid w:val="001C3D56"/>
    <w:rsid w:val="001C4780"/>
    <w:rsid w:val="001C4BF5"/>
    <w:rsid w:val="001C55C2"/>
    <w:rsid w:val="001C6D2B"/>
    <w:rsid w:val="001C77D0"/>
    <w:rsid w:val="001D05A9"/>
    <w:rsid w:val="001D0981"/>
    <w:rsid w:val="001D5BA5"/>
    <w:rsid w:val="001D6450"/>
    <w:rsid w:val="001D6EFA"/>
    <w:rsid w:val="001E1528"/>
    <w:rsid w:val="001E227A"/>
    <w:rsid w:val="001E5AF6"/>
    <w:rsid w:val="001E5BB1"/>
    <w:rsid w:val="001E6910"/>
    <w:rsid w:val="001E79D4"/>
    <w:rsid w:val="001F3CFB"/>
    <w:rsid w:val="001F50FF"/>
    <w:rsid w:val="001F635A"/>
    <w:rsid w:val="00200313"/>
    <w:rsid w:val="00201B4B"/>
    <w:rsid w:val="00201E6A"/>
    <w:rsid w:val="00206835"/>
    <w:rsid w:val="00207846"/>
    <w:rsid w:val="00207C5A"/>
    <w:rsid w:val="00207C94"/>
    <w:rsid w:val="00212661"/>
    <w:rsid w:val="0021694B"/>
    <w:rsid w:val="00220DF6"/>
    <w:rsid w:val="00222DC7"/>
    <w:rsid w:val="00222E5F"/>
    <w:rsid w:val="00224138"/>
    <w:rsid w:val="002255EF"/>
    <w:rsid w:val="00230DE8"/>
    <w:rsid w:val="002333A7"/>
    <w:rsid w:val="00233CA7"/>
    <w:rsid w:val="00234463"/>
    <w:rsid w:val="00237931"/>
    <w:rsid w:val="00237B28"/>
    <w:rsid w:val="00240654"/>
    <w:rsid w:val="00240743"/>
    <w:rsid w:val="00240E20"/>
    <w:rsid w:val="00241BCE"/>
    <w:rsid w:val="00242379"/>
    <w:rsid w:val="00243C32"/>
    <w:rsid w:val="002455D7"/>
    <w:rsid w:val="00246C04"/>
    <w:rsid w:val="002470C8"/>
    <w:rsid w:val="00251899"/>
    <w:rsid w:val="00253BCA"/>
    <w:rsid w:val="00253F33"/>
    <w:rsid w:val="00254D37"/>
    <w:rsid w:val="0025684C"/>
    <w:rsid w:val="00261B84"/>
    <w:rsid w:val="00262049"/>
    <w:rsid w:val="002636F6"/>
    <w:rsid w:val="00266795"/>
    <w:rsid w:val="002777FB"/>
    <w:rsid w:val="0028203B"/>
    <w:rsid w:val="0028407E"/>
    <w:rsid w:val="00285028"/>
    <w:rsid w:val="00285083"/>
    <w:rsid w:val="00285505"/>
    <w:rsid w:val="0029265C"/>
    <w:rsid w:val="00296326"/>
    <w:rsid w:val="00297CF5"/>
    <w:rsid w:val="002A0C00"/>
    <w:rsid w:val="002A2040"/>
    <w:rsid w:val="002A43B2"/>
    <w:rsid w:val="002B14CA"/>
    <w:rsid w:val="002B6711"/>
    <w:rsid w:val="002C20A7"/>
    <w:rsid w:val="002C220C"/>
    <w:rsid w:val="002C3AF5"/>
    <w:rsid w:val="002C4AE2"/>
    <w:rsid w:val="002C64EB"/>
    <w:rsid w:val="002C7582"/>
    <w:rsid w:val="002D349C"/>
    <w:rsid w:val="002D397F"/>
    <w:rsid w:val="002D4754"/>
    <w:rsid w:val="002D50A8"/>
    <w:rsid w:val="002E2188"/>
    <w:rsid w:val="002E404D"/>
    <w:rsid w:val="002E4067"/>
    <w:rsid w:val="002E5B12"/>
    <w:rsid w:val="002E6879"/>
    <w:rsid w:val="002F2CF8"/>
    <w:rsid w:val="002F3B5E"/>
    <w:rsid w:val="003001A4"/>
    <w:rsid w:val="0030038C"/>
    <w:rsid w:val="00300913"/>
    <w:rsid w:val="00306711"/>
    <w:rsid w:val="00310EF5"/>
    <w:rsid w:val="003129E4"/>
    <w:rsid w:val="00313692"/>
    <w:rsid w:val="00314964"/>
    <w:rsid w:val="00315271"/>
    <w:rsid w:val="00322E1A"/>
    <w:rsid w:val="003251F2"/>
    <w:rsid w:val="0032747D"/>
    <w:rsid w:val="00330B5C"/>
    <w:rsid w:val="00330BD2"/>
    <w:rsid w:val="00330F8D"/>
    <w:rsid w:val="0033414D"/>
    <w:rsid w:val="00350000"/>
    <w:rsid w:val="0035319B"/>
    <w:rsid w:val="003537FB"/>
    <w:rsid w:val="003572E2"/>
    <w:rsid w:val="003573B4"/>
    <w:rsid w:val="00360133"/>
    <w:rsid w:val="00360212"/>
    <w:rsid w:val="00361211"/>
    <w:rsid w:val="003625AB"/>
    <w:rsid w:val="003632B7"/>
    <w:rsid w:val="00370F77"/>
    <w:rsid w:val="00373ACC"/>
    <w:rsid w:val="00375887"/>
    <w:rsid w:val="00375EB1"/>
    <w:rsid w:val="0037681B"/>
    <w:rsid w:val="00382ADF"/>
    <w:rsid w:val="00383051"/>
    <w:rsid w:val="0039018A"/>
    <w:rsid w:val="003909B6"/>
    <w:rsid w:val="00390CFA"/>
    <w:rsid w:val="003932D7"/>
    <w:rsid w:val="00393B37"/>
    <w:rsid w:val="00394245"/>
    <w:rsid w:val="003963D7"/>
    <w:rsid w:val="00397410"/>
    <w:rsid w:val="003979AE"/>
    <w:rsid w:val="003A1994"/>
    <w:rsid w:val="003A3865"/>
    <w:rsid w:val="003A4C04"/>
    <w:rsid w:val="003A6AA1"/>
    <w:rsid w:val="003B0AE5"/>
    <w:rsid w:val="003B1ABB"/>
    <w:rsid w:val="003B207A"/>
    <w:rsid w:val="003B25E8"/>
    <w:rsid w:val="003B2C96"/>
    <w:rsid w:val="003B5119"/>
    <w:rsid w:val="003B628D"/>
    <w:rsid w:val="003C0592"/>
    <w:rsid w:val="003C2BE4"/>
    <w:rsid w:val="003C35A4"/>
    <w:rsid w:val="003C3C79"/>
    <w:rsid w:val="003D176A"/>
    <w:rsid w:val="003D4877"/>
    <w:rsid w:val="003D4CAA"/>
    <w:rsid w:val="003D7107"/>
    <w:rsid w:val="003E0A1D"/>
    <w:rsid w:val="003E1EBC"/>
    <w:rsid w:val="003E2874"/>
    <w:rsid w:val="003E4129"/>
    <w:rsid w:val="003E50AF"/>
    <w:rsid w:val="003E5231"/>
    <w:rsid w:val="003E7CE4"/>
    <w:rsid w:val="003F05B5"/>
    <w:rsid w:val="003F0A4B"/>
    <w:rsid w:val="003F1489"/>
    <w:rsid w:val="003F2E2E"/>
    <w:rsid w:val="003F5934"/>
    <w:rsid w:val="003F5C52"/>
    <w:rsid w:val="003F5E1B"/>
    <w:rsid w:val="003F60CE"/>
    <w:rsid w:val="003F6CB1"/>
    <w:rsid w:val="00402FF6"/>
    <w:rsid w:val="0040475D"/>
    <w:rsid w:val="00411BEB"/>
    <w:rsid w:val="00413263"/>
    <w:rsid w:val="00413367"/>
    <w:rsid w:val="00416A63"/>
    <w:rsid w:val="00417DAB"/>
    <w:rsid w:val="00426016"/>
    <w:rsid w:val="00426A96"/>
    <w:rsid w:val="00426B6A"/>
    <w:rsid w:val="004301FB"/>
    <w:rsid w:val="00430A0C"/>
    <w:rsid w:val="00430D7A"/>
    <w:rsid w:val="00432DA9"/>
    <w:rsid w:val="0043497B"/>
    <w:rsid w:val="004354E8"/>
    <w:rsid w:val="00437BBD"/>
    <w:rsid w:val="00440BA4"/>
    <w:rsid w:val="00441947"/>
    <w:rsid w:val="0044418A"/>
    <w:rsid w:val="00444F88"/>
    <w:rsid w:val="00445161"/>
    <w:rsid w:val="00447D9E"/>
    <w:rsid w:val="0045444D"/>
    <w:rsid w:val="00454BB9"/>
    <w:rsid w:val="00455902"/>
    <w:rsid w:val="004564BF"/>
    <w:rsid w:val="0045782A"/>
    <w:rsid w:val="004578B1"/>
    <w:rsid w:val="00461D57"/>
    <w:rsid w:val="00462C4F"/>
    <w:rsid w:val="00465987"/>
    <w:rsid w:val="00466259"/>
    <w:rsid w:val="004708A1"/>
    <w:rsid w:val="00472C64"/>
    <w:rsid w:val="00473861"/>
    <w:rsid w:val="004749B4"/>
    <w:rsid w:val="00475044"/>
    <w:rsid w:val="00475327"/>
    <w:rsid w:val="00475594"/>
    <w:rsid w:val="00480C32"/>
    <w:rsid w:val="00482C00"/>
    <w:rsid w:val="00483FE0"/>
    <w:rsid w:val="004843E1"/>
    <w:rsid w:val="00484F00"/>
    <w:rsid w:val="00485FB5"/>
    <w:rsid w:val="00486A58"/>
    <w:rsid w:val="00487590"/>
    <w:rsid w:val="00490625"/>
    <w:rsid w:val="00491F60"/>
    <w:rsid w:val="004A1517"/>
    <w:rsid w:val="004A2A51"/>
    <w:rsid w:val="004A4661"/>
    <w:rsid w:val="004A4984"/>
    <w:rsid w:val="004A6E41"/>
    <w:rsid w:val="004A73EB"/>
    <w:rsid w:val="004B0546"/>
    <w:rsid w:val="004B64CB"/>
    <w:rsid w:val="004C0C85"/>
    <w:rsid w:val="004C14DA"/>
    <w:rsid w:val="004C1698"/>
    <w:rsid w:val="004C1B0D"/>
    <w:rsid w:val="004C44C5"/>
    <w:rsid w:val="004C5DDB"/>
    <w:rsid w:val="004C69B5"/>
    <w:rsid w:val="004C6B7F"/>
    <w:rsid w:val="004D36A1"/>
    <w:rsid w:val="004D5CF7"/>
    <w:rsid w:val="004E018D"/>
    <w:rsid w:val="004E3D23"/>
    <w:rsid w:val="004E4442"/>
    <w:rsid w:val="004E4E2B"/>
    <w:rsid w:val="004F014D"/>
    <w:rsid w:val="004F03DD"/>
    <w:rsid w:val="004F1637"/>
    <w:rsid w:val="004F364C"/>
    <w:rsid w:val="004F3F3D"/>
    <w:rsid w:val="004F62DC"/>
    <w:rsid w:val="005025ED"/>
    <w:rsid w:val="0050286B"/>
    <w:rsid w:val="00503D9D"/>
    <w:rsid w:val="00503FE4"/>
    <w:rsid w:val="00504FA7"/>
    <w:rsid w:val="00510B45"/>
    <w:rsid w:val="00511050"/>
    <w:rsid w:val="00511ACB"/>
    <w:rsid w:val="00511BC0"/>
    <w:rsid w:val="00512125"/>
    <w:rsid w:val="005138C6"/>
    <w:rsid w:val="00522DC2"/>
    <w:rsid w:val="005233A9"/>
    <w:rsid w:val="00527A84"/>
    <w:rsid w:val="005306C5"/>
    <w:rsid w:val="00537C1D"/>
    <w:rsid w:val="00540DFC"/>
    <w:rsid w:val="005422EC"/>
    <w:rsid w:val="00545F33"/>
    <w:rsid w:val="0054719E"/>
    <w:rsid w:val="00551A23"/>
    <w:rsid w:val="00554C8A"/>
    <w:rsid w:val="0055675B"/>
    <w:rsid w:val="00556C66"/>
    <w:rsid w:val="00557FBC"/>
    <w:rsid w:val="00560CCA"/>
    <w:rsid w:val="00562D6D"/>
    <w:rsid w:val="00563812"/>
    <w:rsid w:val="00563A69"/>
    <w:rsid w:val="00563B56"/>
    <w:rsid w:val="005653CE"/>
    <w:rsid w:val="00565C66"/>
    <w:rsid w:val="005660F3"/>
    <w:rsid w:val="00566944"/>
    <w:rsid w:val="00566EA3"/>
    <w:rsid w:val="00566F1B"/>
    <w:rsid w:val="005670AD"/>
    <w:rsid w:val="00570D08"/>
    <w:rsid w:val="00571CA2"/>
    <w:rsid w:val="00581C78"/>
    <w:rsid w:val="00582481"/>
    <w:rsid w:val="00583213"/>
    <w:rsid w:val="00583FC6"/>
    <w:rsid w:val="00585773"/>
    <w:rsid w:val="005918E9"/>
    <w:rsid w:val="00591B00"/>
    <w:rsid w:val="00592088"/>
    <w:rsid w:val="00593D35"/>
    <w:rsid w:val="005970E7"/>
    <w:rsid w:val="005972BE"/>
    <w:rsid w:val="00597A9C"/>
    <w:rsid w:val="00597AE2"/>
    <w:rsid w:val="00597FF3"/>
    <w:rsid w:val="005A0B05"/>
    <w:rsid w:val="005A62DE"/>
    <w:rsid w:val="005A784D"/>
    <w:rsid w:val="005B132B"/>
    <w:rsid w:val="005B1C5F"/>
    <w:rsid w:val="005B2572"/>
    <w:rsid w:val="005B268E"/>
    <w:rsid w:val="005B49F5"/>
    <w:rsid w:val="005B7135"/>
    <w:rsid w:val="005C0163"/>
    <w:rsid w:val="005C15E4"/>
    <w:rsid w:val="005C1C4B"/>
    <w:rsid w:val="005C1D5D"/>
    <w:rsid w:val="005C31A9"/>
    <w:rsid w:val="005C4CDA"/>
    <w:rsid w:val="005C7483"/>
    <w:rsid w:val="005D169B"/>
    <w:rsid w:val="005D369B"/>
    <w:rsid w:val="005D391F"/>
    <w:rsid w:val="005D4EF0"/>
    <w:rsid w:val="005E041B"/>
    <w:rsid w:val="005E0AC7"/>
    <w:rsid w:val="005E2A5C"/>
    <w:rsid w:val="005E412E"/>
    <w:rsid w:val="005E440A"/>
    <w:rsid w:val="005F292F"/>
    <w:rsid w:val="005F3E9D"/>
    <w:rsid w:val="005F6779"/>
    <w:rsid w:val="006006D4"/>
    <w:rsid w:val="00603B1D"/>
    <w:rsid w:val="006055E4"/>
    <w:rsid w:val="00610CE8"/>
    <w:rsid w:val="0061136D"/>
    <w:rsid w:val="00613D2C"/>
    <w:rsid w:val="00622430"/>
    <w:rsid w:val="00622578"/>
    <w:rsid w:val="0062328F"/>
    <w:rsid w:val="006261CF"/>
    <w:rsid w:val="00626EF8"/>
    <w:rsid w:val="006272AA"/>
    <w:rsid w:val="00631F57"/>
    <w:rsid w:val="00641994"/>
    <w:rsid w:val="0064440E"/>
    <w:rsid w:val="0064490A"/>
    <w:rsid w:val="00645508"/>
    <w:rsid w:val="0064663F"/>
    <w:rsid w:val="006509F7"/>
    <w:rsid w:val="00651A5D"/>
    <w:rsid w:val="00651E3B"/>
    <w:rsid w:val="00653A10"/>
    <w:rsid w:val="0065414D"/>
    <w:rsid w:val="00655B0C"/>
    <w:rsid w:val="006618F1"/>
    <w:rsid w:val="0066208C"/>
    <w:rsid w:val="006629FC"/>
    <w:rsid w:val="00663C17"/>
    <w:rsid w:val="0066442C"/>
    <w:rsid w:val="00665B41"/>
    <w:rsid w:val="0067438C"/>
    <w:rsid w:val="00675537"/>
    <w:rsid w:val="006808B9"/>
    <w:rsid w:val="00680C23"/>
    <w:rsid w:val="006811B1"/>
    <w:rsid w:val="00682C2E"/>
    <w:rsid w:val="00682EB6"/>
    <w:rsid w:val="0068332B"/>
    <w:rsid w:val="00683C65"/>
    <w:rsid w:val="00684D5C"/>
    <w:rsid w:val="00684ECC"/>
    <w:rsid w:val="00685694"/>
    <w:rsid w:val="00686EE1"/>
    <w:rsid w:val="0068728F"/>
    <w:rsid w:val="00687697"/>
    <w:rsid w:val="00693973"/>
    <w:rsid w:val="00697F9F"/>
    <w:rsid w:val="006A0AB4"/>
    <w:rsid w:val="006A601E"/>
    <w:rsid w:val="006A6754"/>
    <w:rsid w:val="006A6F6A"/>
    <w:rsid w:val="006B2F2F"/>
    <w:rsid w:val="006B455C"/>
    <w:rsid w:val="006B6650"/>
    <w:rsid w:val="006B77D1"/>
    <w:rsid w:val="006C1A97"/>
    <w:rsid w:val="006C2636"/>
    <w:rsid w:val="006C3085"/>
    <w:rsid w:val="006C4405"/>
    <w:rsid w:val="006C4F29"/>
    <w:rsid w:val="006D7F0C"/>
    <w:rsid w:val="006E203B"/>
    <w:rsid w:val="006E4D56"/>
    <w:rsid w:val="006E5714"/>
    <w:rsid w:val="006E6EA7"/>
    <w:rsid w:val="006E770D"/>
    <w:rsid w:val="006F0B36"/>
    <w:rsid w:val="006F1622"/>
    <w:rsid w:val="006F1F30"/>
    <w:rsid w:val="006F4770"/>
    <w:rsid w:val="00705091"/>
    <w:rsid w:val="007133B3"/>
    <w:rsid w:val="007151DC"/>
    <w:rsid w:val="00715759"/>
    <w:rsid w:val="007169F5"/>
    <w:rsid w:val="007211A0"/>
    <w:rsid w:val="00721934"/>
    <w:rsid w:val="0072396F"/>
    <w:rsid w:val="00723DE9"/>
    <w:rsid w:val="00725112"/>
    <w:rsid w:val="007271AF"/>
    <w:rsid w:val="007273E6"/>
    <w:rsid w:val="007311A9"/>
    <w:rsid w:val="007325DC"/>
    <w:rsid w:val="0073611C"/>
    <w:rsid w:val="00736194"/>
    <w:rsid w:val="00741651"/>
    <w:rsid w:val="00741F25"/>
    <w:rsid w:val="00742389"/>
    <w:rsid w:val="00744EE0"/>
    <w:rsid w:val="00747C15"/>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26A3"/>
    <w:rsid w:val="00783359"/>
    <w:rsid w:val="007850CF"/>
    <w:rsid w:val="0078679F"/>
    <w:rsid w:val="007876C9"/>
    <w:rsid w:val="007902A8"/>
    <w:rsid w:val="00792894"/>
    <w:rsid w:val="007962FF"/>
    <w:rsid w:val="007A17AE"/>
    <w:rsid w:val="007A3A6C"/>
    <w:rsid w:val="007A5E50"/>
    <w:rsid w:val="007B104A"/>
    <w:rsid w:val="007B3138"/>
    <w:rsid w:val="007B3740"/>
    <w:rsid w:val="007B72E5"/>
    <w:rsid w:val="007B7E11"/>
    <w:rsid w:val="007C0E8C"/>
    <w:rsid w:val="007C1667"/>
    <w:rsid w:val="007D18B2"/>
    <w:rsid w:val="007D26DA"/>
    <w:rsid w:val="007D5B99"/>
    <w:rsid w:val="007D737D"/>
    <w:rsid w:val="007E535E"/>
    <w:rsid w:val="007E7E23"/>
    <w:rsid w:val="007F25C8"/>
    <w:rsid w:val="007F5D7C"/>
    <w:rsid w:val="007F701D"/>
    <w:rsid w:val="007F7982"/>
    <w:rsid w:val="00800008"/>
    <w:rsid w:val="0080065E"/>
    <w:rsid w:val="008016C3"/>
    <w:rsid w:val="00801BD2"/>
    <w:rsid w:val="008067A3"/>
    <w:rsid w:val="00810848"/>
    <w:rsid w:val="00813091"/>
    <w:rsid w:val="00822620"/>
    <w:rsid w:val="00822D21"/>
    <w:rsid w:val="00822E01"/>
    <w:rsid w:val="00823B75"/>
    <w:rsid w:val="0082443C"/>
    <w:rsid w:val="008263F3"/>
    <w:rsid w:val="00830707"/>
    <w:rsid w:val="0083174A"/>
    <w:rsid w:val="00836A16"/>
    <w:rsid w:val="008405AA"/>
    <w:rsid w:val="00842AF8"/>
    <w:rsid w:val="00846FF8"/>
    <w:rsid w:val="00847A42"/>
    <w:rsid w:val="00847CDD"/>
    <w:rsid w:val="008521DD"/>
    <w:rsid w:val="008534A5"/>
    <w:rsid w:val="00854846"/>
    <w:rsid w:val="00854F34"/>
    <w:rsid w:val="008567F7"/>
    <w:rsid w:val="00857C89"/>
    <w:rsid w:val="00861917"/>
    <w:rsid w:val="00865449"/>
    <w:rsid w:val="0086646A"/>
    <w:rsid w:val="00867141"/>
    <w:rsid w:val="0086719D"/>
    <w:rsid w:val="008674AC"/>
    <w:rsid w:val="0087014D"/>
    <w:rsid w:val="00873AE7"/>
    <w:rsid w:val="0087447C"/>
    <w:rsid w:val="00877C91"/>
    <w:rsid w:val="008800F3"/>
    <w:rsid w:val="00883F81"/>
    <w:rsid w:val="00885A95"/>
    <w:rsid w:val="00890B05"/>
    <w:rsid w:val="0089113B"/>
    <w:rsid w:val="00892056"/>
    <w:rsid w:val="00894151"/>
    <w:rsid w:val="0089581D"/>
    <w:rsid w:val="008A1821"/>
    <w:rsid w:val="008A25FA"/>
    <w:rsid w:val="008A3231"/>
    <w:rsid w:val="008A4101"/>
    <w:rsid w:val="008A7AEE"/>
    <w:rsid w:val="008A7EF8"/>
    <w:rsid w:val="008B2BDD"/>
    <w:rsid w:val="008B30E4"/>
    <w:rsid w:val="008B3E90"/>
    <w:rsid w:val="008B50BA"/>
    <w:rsid w:val="008B7E6D"/>
    <w:rsid w:val="008C1A59"/>
    <w:rsid w:val="008C1D03"/>
    <w:rsid w:val="008C2CD3"/>
    <w:rsid w:val="008C4FBD"/>
    <w:rsid w:val="008C53AA"/>
    <w:rsid w:val="008C6894"/>
    <w:rsid w:val="008D075A"/>
    <w:rsid w:val="008D1CEE"/>
    <w:rsid w:val="008D4F9D"/>
    <w:rsid w:val="008D56E2"/>
    <w:rsid w:val="008D57D4"/>
    <w:rsid w:val="008D7B70"/>
    <w:rsid w:val="008E3CAA"/>
    <w:rsid w:val="008E451A"/>
    <w:rsid w:val="008E4A9F"/>
    <w:rsid w:val="008E5549"/>
    <w:rsid w:val="008E5BE6"/>
    <w:rsid w:val="008E673A"/>
    <w:rsid w:val="008E7B04"/>
    <w:rsid w:val="008F2879"/>
    <w:rsid w:val="008F301C"/>
    <w:rsid w:val="008F38E0"/>
    <w:rsid w:val="008F3A75"/>
    <w:rsid w:val="008F6585"/>
    <w:rsid w:val="008F7925"/>
    <w:rsid w:val="00906D77"/>
    <w:rsid w:val="00911AF6"/>
    <w:rsid w:val="00911CD5"/>
    <w:rsid w:val="00912426"/>
    <w:rsid w:val="009130BA"/>
    <w:rsid w:val="00916653"/>
    <w:rsid w:val="00916B7E"/>
    <w:rsid w:val="009176B1"/>
    <w:rsid w:val="0092001B"/>
    <w:rsid w:val="00920445"/>
    <w:rsid w:val="00921DCB"/>
    <w:rsid w:val="00922BA1"/>
    <w:rsid w:val="00924FD5"/>
    <w:rsid w:val="00925A59"/>
    <w:rsid w:val="00927253"/>
    <w:rsid w:val="009301FC"/>
    <w:rsid w:val="00930E73"/>
    <w:rsid w:val="0093767C"/>
    <w:rsid w:val="0094103E"/>
    <w:rsid w:val="00941EDD"/>
    <w:rsid w:val="00942776"/>
    <w:rsid w:val="009442B9"/>
    <w:rsid w:val="009456B7"/>
    <w:rsid w:val="00945961"/>
    <w:rsid w:val="00945D10"/>
    <w:rsid w:val="009475B4"/>
    <w:rsid w:val="00952DD7"/>
    <w:rsid w:val="00952DFC"/>
    <w:rsid w:val="009530AA"/>
    <w:rsid w:val="00953821"/>
    <w:rsid w:val="00956989"/>
    <w:rsid w:val="00963B18"/>
    <w:rsid w:val="00964BB2"/>
    <w:rsid w:val="00965A1D"/>
    <w:rsid w:val="00965E82"/>
    <w:rsid w:val="00972DC9"/>
    <w:rsid w:val="00977AA4"/>
    <w:rsid w:val="00977E30"/>
    <w:rsid w:val="009810A7"/>
    <w:rsid w:val="0098154B"/>
    <w:rsid w:val="00981ACB"/>
    <w:rsid w:val="00983066"/>
    <w:rsid w:val="009835FD"/>
    <w:rsid w:val="0098375A"/>
    <w:rsid w:val="009909CD"/>
    <w:rsid w:val="00992DAE"/>
    <w:rsid w:val="00992FF1"/>
    <w:rsid w:val="00993A5C"/>
    <w:rsid w:val="00995AF2"/>
    <w:rsid w:val="0099604D"/>
    <w:rsid w:val="009A078A"/>
    <w:rsid w:val="009A4F5C"/>
    <w:rsid w:val="009A5551"/>
    <w:rsid w:val="009B3D66"/>
    <w:rsid w:val="009B3E6F"/>
    <w:rsid w:val="009B4985"/>
    <w:rsid w:val="009B702B"/>
    <w:rsid w:val="009B760C"/>
    <w:rsid w:val="009C34DF"/>
    <w:rsid w:val="009C4014"/>
    <w:rsid w:val="009C44B8"/>
    <w:rsid w:val="009C6047"/>
    <w:rsid w:val="009C711B"/>
    <w:rsid w:val="009C72C0"/>
    <w:rsid w:val="009D1A1B"/>
    <w:rsid w:val="009D7C3D"/>
    <w:rsid w:val="009E278E"/>
    <w:rsid w:val="009E34DC"/>
    <w:rsid w:val="009E44FB"/>
    <w:rsid w:val="009F0D88"/>
    <w:rsid w:val="009F1103"/>
    <w:rsid w:val="009F3A48"/>
    <w:rsid w:val="009F580B"/>
    <w:rsid w:val="009F5952"/>
    <w:rsid w:val="00A04460"/>
    <w:rsid w:val="00A06FE5"/>
    <w:rsid w:val="00A12F1B"/>
    <w:rsid w:val="00A15691"/>
    <w:rsid w:val="00A15ED2"/>
    <w:rsid w:val="00A163C9"/>
    <w:rsid w:val="00A1763E"/>
    <w:rsid w:val="00A206BF"/>
    <w:rsid w:val="00A2078A"/>
    <w:rsid w:val="00A21683"/>
    <w:rsid w:val="00A21769"/>
    <w:rsid w:val="00A22D50"/>
    <w:rsid w:val="00A255CF"/>
    <w:rsid w:val="00A27B90"/>
    <w:rsid w:val="00A30472"/>
    <w:rsid w:val="00A3095C"/>
    <w:rsid w:val="00A31BA2"/>
    <w:rsid w:val="00A31F06"/>
    <w:rsid w:val="00A33F35"/>
    <w:rsid w:val="00A34652"/>
    <w:rsid w:val="00A41109"/>
    <w:rsid w:val="00A42E32"/>
    <w:rsid w:val="00A46396"/>
    <w:rsid w:val="00A47696"/>
    <w:rsid w:val="00A51FC3"/>
    <w:rsid w:val="00A547CF"/>
    <w:rsid w:val="00A61CB9"/>
    <w:rsid w:val="00A6540D"/>
    <w:rsid w:val="00A666B6"/>
    <w:rsid w:val="00A7242F"/>
    <w:rsid w:val="00A74C4C"/>
    <w:rsid w:val="00A7597D"/>
    <w:rsid w:val="00A778BC"/>
    <w:rsid w:val="00A82E67"/>
    <w:rsid w:val="00A83249"/>
    <w:rsid w:val="00A83346"/>
    <w:rsid w:val="00A838EF"/>
    <w:rsid w:val="00A83DA1"/>
    <w:rsid w:val="00A840FA"/>
    <w:rsid w:val="00A8675F"/>
    <w:rsid w:val="00A90D46"/>
    <w:rsid w:val="00A91816"/>
    <w:rsid w:val="00AA24A8"/>
    <w:rsid w:val="00AA491D"/>
    <w:rsid w:val="00AB43BC"/>
    <w:rsid w:val="00AB4751"/>
    <w:rsid w:val="00AC0555"/>
    <w:rsid w:val="00AC09B5"/>
    <w:rsid w:val="00AC160E"/>
    <w:rsid w:val="00AC22CE"/>
    <w:rsid w:val="00AC348B"/>
    <w:rsid w:val="00AC5381"/>
    <w:rsid w:val="00AC76C9"/>
    <w:rsid w:val="00AC7D29"/>
    <w:rsid w:val="00AD2B43"/>
    <w:rsid w:val="00AD4155"/>
    <w:rsid w:val="00AD457B"/>
    <w:rsid w:val="00AD5F92"/>
    <w:rsid w:val="00AE1D08"/>
    <w:rsid w:val="00AE273A"/>
    <w:rsid w:val="00AE36A5"/>
    <w:rsid w:val="00AE5B76"/>
    <w:rsid w:val="00AE62B7"/>
    <w:rsid w:val="00AF00AB"/>
    <w:rsid w:val="00AF00B6"/>
    <w:rsid w:val="00AF0866"/>
    <w:rsid w:val="00AF2263"/>
    <w:rsid w:val="00AF2FE7"/>
    <w:rsid w:val="00AF3F58"/>
    <w:rsid w:val="00AF4375"/>
    <w:rsid w:val="00AF6904"/>
    <w:rsid w:val="00AF738B"/>
    <w:rsid w:val="00AF780A"/>
    <w:rsid w:val="00AF7E0E"/>
    <w:rsid w:val="00B04553"/>
    <w:rsid w:val="00B04DBE"/>
    <w:rsid w:val="00B050F4"/>
    <w:rsid w:val="00B06986"/>
    <w:rsid w:val="00B0737B"/>
    <w:rsid w:val="00B0768B"/>
    <w:rsid w:val="00B10C3A"/>
    <w:rsid w:val="00B118CC"/>
    <w:rsid w:val="00B11932"/>
    <w:rsid w:val="00B11D08"/>
    <w:rsid w:val="00B13820"/>
    <w:rsid w:val="00B15432"/>
    <w:rsid w:val="00B16058"/>
    <w:rsid w:val="00B1714E"/>
    <w:rsid w:val="00B173C9"/>
    <w:rsid w:val="00B20935"/>
    <w:rsid w:val="00B25A3C"/>
    <w:rsid w:val="00B25BB6"/>
    <w:rsid w:val="00B3009C"/>
    <w:rsid w:val="00B3258C"/>
    <w:rsid w:val="00B32F87"/>
    <w:rsid w:val="00B332ED"/>
    <w:rsid w:val="00B33428"/>
    <w:rsid w:val="00B3392D"/>
    <w:rsid w:val="00B344E5"/>
    <w:rsid w:val="00B354E8"/>
    <w:rsid w:val="00B370BA"/>
    <w:rsid w:val="00B42F4D"/>
    <w:rsid w:val="00B44164"/>
    <w:rsid w:val="00B46687"/>
    <w:rsid w:val="00B47CCB"/>
    <w:rsid w:val="00B47EDB"/>
    <w:rsid w:val="00B50959"/>
    <w:rsid w:val="00B5234B"/>
    <w:rsid w:val="00B56835"/>
    <w:rsid w:val="00B611CA"/>
    <w:rsid w:val="00B615BD"/>
    <w:rsid w:val="00B61B24"/>
    <w:rsid w:val="00B63E51"/>
    <w:rsid w:val="00B666E4"/>
    <w:rsid w:val="00B72CFC"/>
    <w:rsid w:val="00B73CD4"/>
    <w:rsid w:val="00B76721"/>
    <w:rsid w:val="00B8082C"/>
    <w:rsid w:val="00B80F1E"/>
    <w:rsid w:val="00B81BF1"/>
    <w:rsid w:val="00B826AD"/>
    <w:rsid w:val="00B860C0"/>
    <w:rsid w:val="00B86541"/>
    <w:rsid w:val="00B86FF4"/>
    <w:rsid w:val="00B877CC"/>
    <w:rsid w:val="00B92235"/>
    <w:rsid w:val="00B93562"/>
    <w:rsid w:val="00B942D5"/>
    <w:rsid w:val="00B946AA"/>
    <w:rsid w:val="00B968D8"/>
    <w:rsid w:val="00B9753D"/>
    <w:rsid w:val="00BA08A1"/>
    <w:rsid w:val="00BA0E44"/>
    <w:rsid w:val="00BA3B76"/>
    <w:rsid w:val="00BA4069"/>
    <w:rsid w:val="00BA4D70"/>
    <w:rsid w:val="00BA5C49"/>
    <w:rsid w:val="00BA63FC"/>
    <w:rsid w:val="00BB1DD3"/>
    <w:rsid w:val="00BB2EF0"/>
    <w:rsid w:val="00BB5571"/>
    <w:rsid w:val="00BB7263"/>
    <w:rsid w:val="00BC018F"/>
    <w:rsid w:val="00BC061C"/>
    <w:rsid w:val="00BC7B61"/>
    <w:rsid w:val="00BD18FB"/>
    <w:rsid w:val="00BD1FEF"/>
    <w:rsid w:val="00BD4A59"/>
    <w:rsid w:val="00BD56C4"/>
    <w:rsid w:val="00BD69AF"/>
    <w:rsid w:val="00BD7DD3"/>
    <w:rsid w:val="00BE318E"/>
    <w:rsid w:val="00BE7DF8"/>
    <w:rsid w:val="00BF0B53"/>
    <w:rsid w:val="00BF2BDC"/>
    <w:rsid w:val="00BF3127"/>
    <w:rsid w:val="00BF3DAE"/>
    <w:rsid w:val="00BF5916"/>
    <w:rsid w:val="00C04D41"/>
    <w:rsid w:val="00C04D58"/>
    <w:rsid w:val="00C0552D"/>
    <w:rsid w:val="00C11EE0"/>
    <w:rsid w:val="00C14443"/>
    <w:rsid w:val="00C2487B"/>
    <w:rsid w:val="00C30CE6"/>
    <w:rsid w:val="00C3431B"/>
    <w:rsid w:val="00C3554B"/>
    <w:rsid w:val="00C40B63"/>
    <w:rsid w:val="00C40B7C"/>
    <w:rsid w:val="00C4505C"/>
    <w:rsid w:val="00C46427"/>
    <w:rsid w:val="00C467AD"/>
    <w:rsid w:val="00C50E27"/>
    <w:rsid w:val="00C51A46"/>
    <w:rsid w:val="00C53416"/>
    <w:rsid w:val="00C54B21"/>
    <w:rsid w:val="00C55C33"/>
    <w:rsid w:val="00C562AD"/>
    <w:rsid w:val="00C570D7"/>
    <w:rsid w:val="00C612D1"/>
    <w:rsid w:val="00C61466"/>
    <w:rsid w:val="00C61B4A"/>
    <w:rsid w:val="00C65463"/>
    <w:rsid w:val="00C67577"/>
    <w:rsid w:val="00C71CAC"/>
    <w:rsid w:val="00C72015"/>
    <w:rsid w:val="00C73B22"/>
    <w:rsid w:val="00C75B5A"/>
    <w:rsid w:val="00C8140C"/>
    <w:rsid w:val="00C82610"/>
    <w:rsid w:val="00C8446D"/>
    <w:rsid w:val="00C844C8"/>
    <w:rsid w:val="00C869E2"/>
    <w:rsid w:val="00C8723B"/>
    <w:rsid w:val="00C90FE4"/>
    <w:rsid w:val="00C91830"/>
    <w:rsid w:val="00C91A05"/>
    <w:rsid w:val="00C91BAD"/>
    <w:rsid w:val="00C939E9"/>
    <w:rsid w:val="00C95D0F"/>
    <w:rsid w:val="00C97C9F"/>
    <w:rsid w:val="00CA01C6"/>
    <w:rsid w:val="00CA1400"/>
    <w:rsid w:val="00CA1817"/>
    <w:rsid w:val="00CA2648"/>
    <w:rsid w:val="00CA5DC1"/>
    <w:rsid w:val="00CA6012"/>
    <w:rsid w:val="00CB2038"/>
    <w:rsid w:val="00CB2979"/>
    <w:rsid w:val="00CB2C89"/>
    <w:rsid w:val="00CB3551"/>
    <w:rsid w:val="00CB7422"/>
    <w:rsid w:val="00CC5483"/>
    <w:rsid w:val="00CC7A35"/>
    <w:rsid w:val="00CD0982"/>
    <w:rsid w:val="00CD20CB"/>
    <w:rsid w:val="00CD2975"/>
    <w:rsid w:val="00CD6227"/>
    <w:rsid w:val="00CD6512"/>
    <w:rsid w:val="00CE0960"/>
    <w:rsid w:val="00CE24C8"/>
    <w:rsid w:val="00CE5026"/>
    <w:rsid w:val="00CE603B"/>
    <w:rsid w:val="00CE680F"/>
    <w:rsid w:val="00CF0D45"/>
    <w:rsid w:val="00CF47ED"/>
    <w:rsid w:val="00CF6CBD"/>
    <w:rsid w:val="00CF7411"/>
    <w:rsid w:val="00D05346"/>
    <w:rsid w:val="00D067C0"/>
    <w:rsid w:val="00D06B48"/>
    <w:rsid w:val="00D128C4"/>
    <w:rsid w:val="00D16710"/>
    <w:rsid w:val="00D16E5F"/>
    <w:rsid w:val="00D177E2"/>
    <w:rsid w:val="00D23FD5"/>
    <w:rsid w:val="00D244CB"/>
    <w:rsid w:val="00D31236"/>
    <w:rsid w:val="00D336B9"/>
    <w:rsid w:val="00D336CF"/>
    <w:rsid w:val="00D35B28"/>
    <w:rsid w:val="00D36009"/>
    <w:rsid w:val="00D37437"/>
    <w:rsid w:val="00D37D0B"/>
    <w:rsid w:val="00D403D5"/>
    <w:rsid w:val="00D40690"/>
    <w:rsid w:val="00D41380"/>
    <w:rsid w:val="00D4270D"/>
    <w:rsid w:val="00D434B8"/>
    <w:rsid w:val="00D43792"/>
    <w:rsid w:val="00D44057"/>
    <w:rsid w:val="00D441C9"/>
    <w:rsid w:val="00D4482B"/>
    <w:rsid w:val="00D44FC8"/>
    <w:rsid w:val="00D4769B"/>
    <w:rsid w:val="00D47FF5"/>
    <w:rsid w:val="00D50DEA"/>
    <w:rsid w:val="00D51BE9"/>
    <w:rsid w:val="00D51E45"/>
    <w:rsid w:val="00D53447"/>
    <w:rsid w:val="00D53967"/>
    <w:rsid w:val="00D540A7"/>
    <w:rsid w:val="00D55C4F"/>
    <w:rsid w:val="00D57A61"/>
    <w:rsid w:val="00D57E8A"/>
    <w:rsid w:val="00D6119F"/>
    <w:rsid w:val="00D62DC7"/>
    <w:rsid w:val="00D66032"/>
    <w:rsid w:val="00D673EF"/>
    <w:rsid w:val="00D70099"/>
    <w:rsid w:val="00D70413"/>
    <w:rsid w:val="00D71EFE"/>
    <w:rsid w:val="00D73623"/>
    <w:rsid w:val="00D7404B"/>
    <w:rsid w:val="00D748C2"/>
    <w:rsid w:val="00D75268"/>
    <w:rsid w:val="00D7530D"/>
    <w:rsid w:val="00D77A53"/>
    <w:rsid w:val="00D82881"/>
    <w:rsid w:val="00D82F4A"/>
    <w:rsid w:val="00D86082"/>
    <w:rsid w:val="00D87076"/>
    <w:rsid w:val="00D9522E"/>
    <w:rsid w:val="00D96E4C"/>
    <w:rsid w:val="00DA1774"/>
    <w:rsid w:val="00DA3947"/>
    <w:rsid w:val="00DA4E5D"/>
    <w:rsid w:val="00DA5D36"/>
    <w:rsid w:val="00DA60B5"/>
    <w:rsid w:val="00DB5BF1"/>
    <w:rsid w:val="00DC2B38"/>
    <w:rsid w:val="00DC36FC"/>
    <w:rsid w:val="00DC43B4"/>
    <w:rsid w:val="00DC6B61"/>
    <w:rsid w:val="00DC75B6"/>
    <w:rsid w:val="00DC7640"/>
    <w:rsid w:val="00DC7ED7"/>
    <w:rsid w:val="00DD2DBB"/>
    <w:rsid w:val="00DD3C82"/>
    <w:rsid w:val="00DD3D7E"/>
    <w:rsid w:val="00DD788B"/>
    <w:rsid w:val="00DE0133"/>
    <w:rsid w:val="00DE3B98"/>
    <w:rsid w:val="00DE4393"/>
    <w:rsid w:val="00DE4687"/>
    <w:rsid w:val="00DE53AE"/>
    <w:rsid w:val="00DE572B"/>
    <w:rsid w:val="00DE5966"/>
    <w:rsid w:val="00DE6461"/>
    <w:rsid w:val="00DE7A9D"/>
    <w:rsid w:val="00DF0971"/>
    <w:rsid w:val="00DF1F47"/>
    <w:rsid w:val="00DF4606"/>
    <w:rsid w:val="00DF569C"/>
    <w:rsid w:val="00DF6DD2"/>
    <w:rsid w:val="00DF73DB"/>
    <w:rsid w:val="00DF7667"/>
    <w:rsid w:val="00E03C6A"/>
    <w:rsid w:val="00E0759D"/>
    <w:rsid w:val="00E1267E"/>
    <w:rsid w:val="00E14F08"/>
    <w:rsid w:val="00E15CD2"/>
    <w:rsid w:val="00E15ECB"/>
    <w:rsid w:val="00E16929"/>
    <w:rsid w:val="00E1780F"/>
    <w:rsid w:val="00E20992"/>
    <w:rsid w:val="00E228D7"/>
    <w:rsid w:val="00E23C56"/>
    <w:rsid w:val="00E250A6"/>
    <w:rsid w:val="00E2621F"/>
    <w:rsid w:val="00E304BF"/>
    <w:rsid w:val="00E3160D"/>
    <w:rsid w:val="00E3733F"/>
    <w:rsid w:val="00E40A6E"/>
    <w:rsid w:val="00E40CED"/>
    <w:rsid w:val="00E41881"/>
    <w:rsid w:val="00E44740"/>
    <w:rsid w:val="00E44E26"/>
    <w:rsid w:val="00E45F2C"/>
    <w:rsid w:val="00E46CA4"/>
    <w:rsid w:val="00E4705C"/>
    <w:rsid w:val="00E4710E"/>
    <w:rsid w:val="00E4753B"/>
    <w:rsid w:val="00E51116"/>
    <w:rsid w:val="00E524CD"/>
    <w:rsid w:val="00E52CB1"/>
    <w:rsid w:val="00E538D5"/>
    <w:rsid w:val="00E550A7"/>
    <w:rsid w:val="00E55771"/>
    <w:rsid w:val="00E5640B"/>
    <w:rsid w:val="00E56EAB"/>
    <w:rsid w:val="00E6064D"/>
    <w:rsid w:val="00E61271"/>
    <w:rsid w:val="00E627C5"/>
    <w:rsid w:val="00E648AA"/>
    <w:rsid w:val="00E65387"/>
    <w:rsid w:val="00E678A4"/>
    <w:rsid w:val="00E71161"/>
    <w:rsid w:val="00E71253"/>
    <w:rsid w:val="00E71485"/>
    <w:rsid w:val="00E71FF0"/>
    <w:rsid w:val="00E73532"/>
    <w:rsid w:val="00E76457"/>
    <w:rsid w:val="00E8119E"/>
    <w:rsid w:val="00E818E2"/>
    <w:rsid w:val="00E91B1E"/>
    <w:rsid w:val="00E9293C"/>
    <w:rsid w:val="00E94BBE"/>
    <w:rsid w:val="00EA1182"/>
    <w:rsid w:val="00EA33C1"/>
    <w:rsid w:val="00EA39E1"/>
    <w:rsid w:val="00EB0621"/>
    <w:rsid w:val="00EB6940"/>
    <w:rsid w:val="00EC0587"/>
    <w:rsid w:val="00EC0798"/>
    <w:rsid w:val="00EC1198"/>
    <w:rsid w:val="00EC1520"/>
    <w:rsid w:val="00EC1856"/>
    <w:rsid w:val="00EC7D89"/>
    <w:rsid w:val="00ED23A0"/>
    <w:rsid w:val="00ED3648"/>
    <w:rsid w:val="00ED391D"/>
    <w:rsid w:val="00ED50CF"/>
    <w:rsid w:val="00ED5374"/>
    <w:rsid w:val="00ED5994"/>
    <w:rsid w:val="00EE0A9A"/>
    <w:rsid w:val="00EE412A"/>
    <w:rsid w:val="00EE6A77"/>
    <w:rsid w:val="00EE7E62"/>
    <w:rsid w:val="00EF2E9E"/>
    <w:rsid w:val="00EF55AF"/>
    <w:rsid w:val="00EF5714"/>
    <w:rsid w:val="00EF68C5"/>
    <w:rsid w:val="00F02293"/>
    <w:rsid w:val="00F07361"/>
    <w:rsid w:val="00F07DC1"/>
    <w:rsid w:val="00F12615"/>
    <w:rsid w:val="00F17B92"/>
    <w:rsid w:val="00F21E78"/>
    <w:rsid w:val="00F22AFA"/>
    <w:rsid w:val="00F241CD"/>
    <w:rsid w:val="00F261A2"/>
    <w:rsid w:val="00F26469"/>
    <w:rsid w:val="00F27972"/>
    <w:rsid w:val="00F27AC8"/>
    <w:rsid w:val="00F32AE4"/>
    <w:rsid w:val="00F34E4E"/>
    <w:rsid w:val="00F45E9D"/>
    <w:rsid w:val="00F47DD1"/>
    <w:rsid w:val="00F52BC4"/>
    <w:rsid w:val="00F54992"/>
    <w:rsid w:val="00F5549C"/>
    <w:rsid w:val="00F573A0"/>
    <w:rsid w:val="00F578AA"/>
    <w:rsid w:val="00F61CA5"/>
    <w:rsid w:val="00F64AB8"/>
    <w:rsid w:val="00F64C56"/>
    <w:rsid w:val="00F66720"/>
    <w:rsid w:val="00F67F3D"/>
    <w:rsid w:val="00F70D10"/>
    <w:rsid w:val="00F73BBC"/>
    <w:rsid w:val="00F73F0E"/>
    <w:rsid w:val="00F75296"/>
    <w:rsid w:val="00F761A9"/>
    <w:rsid w:val="00F77170"/>
    <w:rsid w:val="00F77BCB"/>
    <w:rsid w:val="00F84274"/>
    <w:rsid w:val="00F847EB"/>
    <w:rsid w:val="00F86AEA"/>
    <w:rsid w:val="00F901F7"/>
    <w:rsid w:val="00F91ADA"/>
    <w:rsid w:val="00FA5846"/>
    <w:rsid w:val="00FA62B1"/>
    <w:rsid w:val="00FA6D88"/>
    <w:rsid w:val="00FA7639"/>
    <w:rsid w:val="00FB5264"/>
    <w:rsid w:val="00FB7004"/>
    <w:rsid w:val="00FB7C50"/>
    <w:rsid w:val="00FB7E88"/>
    <w:rsid w:val="00FC3F44"/>
    <w:rsid w:val="00FC48D2"/>
    <w:rsid w:val="00FC54AB"/>
    <w:rsid w:val="00FD2A15"/>
    <w:rsid w:val="00FD4016"/>
    <w:rsid w:val="00FD5D67"/>
    <w:rsid w:val="00FD6530"/>
    <w:rsid w:val="00FD67B7"/>
    <w:rsid w:val="00FD6F5F"/>
    <w:rsid w:val="00FD7D8C"/>
    <w:rsid w:val="00FF07B6"/>
    <w:rsid w:val="00FF50E2"/>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96B06"/>
  <w15:docId w15:val="{16765C0B-0A44-49E5-9C14-D3D65CD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3392D"/>
    <w:pPr>
      <w:numPr>
        <w:numId w:val="7"/>
      </w:numPr>
      <w:ind w:left="142" w:hanging="14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3392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D82F4A"/>
    <w:pPr>
      <w:numPr>
        <w:numId w:val="15"/>
      </w:numPr>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D82F4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D77D-E044-42FD-A18B-8045F0D7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6</cp:revision>
  <dcterms:created xsi:type="dcterms:W3CDTF">2018-04-01T15:19:00Z</dcterms:created>
  <dcterms:modified xsi:type="dcterms:W3CDTF">2018-04-10T10:42:00Z</dcterms:modified>
</cp:coreProperties>
</file>