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noProof/>
        </w:rPr>
        <w:id w:val="-794670729"/>
        <w:docPartObj>
          <w:docPartGallery w:val="Cover Pages"/>
          <w:docPartUnique/>
        </w:docPartObj>
      </w:sdtPr>
      <w:sdtEndPr>
        <w:rPr>
          <w:rFonts w:eastAsiaTheme="majorEastAsia"/>
          <w:noProof w:val="0"/>
          <w:color w:val="000000" w:themeColor="text1"/>
          <w:sz w:val="96"/>
          <w:szCs w:val="80"/>
          <w:lang w:eastAsia="ja-JP"/>
        </w:rPr>
      </w:sdtEndPr>
      <w:sdtContent>
        <w:p w14:paraId="5962591A" w14:textId="392C6AB0" w:rsidR="00EE024B" w:rsidRDefault="00AA0B75" w:rsidP="00D67C4E">
          <w:pPr>
            <w:rPr>
              <w:rFonts w:ascii="Arial" w:eastAsiaTheme="majorEastAsia" w:hAnsi="Arial" w:cs="Arial"/>
              <w:color w:val="000000" w:themeColor="text1"/>
              <w:sz w:val="96"/>
              <w:szCs w:val="80"/>
              <w:lang w:eastAsia="ja-JP"/>
            </w:rPr>
          </w:pPr>
          <w:r>
            <w:rPr>
              <w:rFonts w:ascii="Arial" w:hAnsi="Arial" w:cs="Arial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47FEC53" wp14:editId="2A99F5A9">
                    <wp:simplePos x="0" y="0"/>
                    <wp:positionH relativeFrom="column">
                      <wp:posOffset>-344384</wp:posOffset>
                    </wp:positionH>
                    <wp:positionV relativeFrom="paragraph">
                      <wp:posOffset>-605642</wp:posOffset>
                    </wp:positionV>
                    <wp:extent cx="6598804" cy="10058400"/>
                    <wp:effectExtent l="19050" t="19050" r="31115" b="38100"/>
                    <wp:wrapNone/>
                    <wp:docPr id="14" name="Rectangle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98804" cy="10058400"/>
                            </a:xfrm>
                            <a:prstGeom prst="rect">
                              <a:avLst/>
                            </a:prstGeom>
                            <a:noFill/>
                            <a:ln w="57150">
                              <a:solidFill>
                                <a:srgbClr val="34718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CDB27E4" id="Rectangle 14" o:spid="_x0000_s1026" style="position:absolute;margin-left:-27.1pt;margin-top:-47.7pt;width:519.6pt;height:1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" filled="f" strokecolor="#347186" strokeweight="4.5pt"/>
                </w:pict>
              </mc:Fallback>
            </mc:AlternateContent>
          </w:r>
        </w:p>
      </w:sdtContent>
    </w:sdt>
    <w:p w14:paraId="2D013182" w14:textId="6705C61A" w:rsidR="000C07AC" w:rsidRPr="000C07AC" w:rsidRDefault="003F3F3D" w:rsidP="00D67C4E">
      <w:pPr>
        <w:rPr>
          <w:rFonts w:ascii="Arial" w:eastAsiaTheme="majorEastAsia" w:hAnsi="Arial" w:cs="Arial"/>
          <w:color w:val="FFD006"/>
          <w:sz w:val="96"/>
          <w:szCs w:val="80"/>
          <w:lang w:eastAsia="ja-JP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6EC144E" wp14:editId="15499B17">
            <wp:simplePos x="0" y="0"/>
            <wp:positionH relativeFrom="margin">
              <wp:align>center</wp:align>
            </wp:positionH>
            <wp:positionV relativeFrom="margin">
              <wp:posOffset>941705</wp:posOffset>
            </wp:positionV>
            <wp:extent cx="3920490" cy="1139190"/>
            <wp:effectExtent l="0" t="0" r="3810" b="3810"/>
            <wp:wrapNone/>
            <wp:docPr id="3" name="Picture 3" descr="TS_Log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S_Logo (00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3B08D" w14:textId="436078C4" w:rsidR="00AA0B75" w:rsidRDefault="00B95104" w:rsidP="00B95104">
      <w:pPr>
        <w:tabs>
          <w:tab w:val="left" w:pos="2160"/>
          <w:tab w:val="center" w:pos="4513"/>
        </w:tabs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</w:pPr>
      <w:r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  <w:tab/>
      </w:r>
      <w:r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  <w:tab/>
      </w:r>
    </w:p>
    <w:p w14:paraId="3A71AA5C" w14:textId="2969DF7B" w:rsidR="00B95104" w:rsidRDefault="00B95104" w:rsidP="00AD4155">
      <w:pPr>
        <w:jc w:val="center"/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</w:pPr>
    </w:p>
    <w:p w14:paraId="2948439A" w14:textId="37955D85" w:rsidR="009015F8" w:rsidRPr="00535813" w:rsidRDefault="00A27CDD" w:rsidP="009015F8">
      <w:pPr>
        <w:jc w:val="center"/>
        <w:rPr>
          <w:rFonts w:ascii="Arial" w:eastAsiaTheme="majorEastAsia" w:hAnsi="Arial" w:cs="Arial"/>
          <w:sz w:val="72"/>
          <w:szCs w:val="80"/>
          <w:lang w:val="en-US" w:eastAsia="ja-JP"/>
        </w:rPr>
      </w:pPr>
      <w:r>
        <w:rPr>
          <w:rFonts w:ascii="Arial" w:eastAsiaTheme="majorEastAsia" w:hAnsi="Arial" w:cs="Arial"/>
          <w:sz w:val="72"/>
          <w:szCs w:val="80"/>
          <w:lang w:val="en-US" w:eastAsia="ja-JP"/>
        </w:rPr>
        <w:t xml:space="preserve">Governor Visit </w:t>
      </w:r>
      <w:r w:rsidR="00565C56">
        <w:rPr>
          <w:rFonts w:ascii="Arial" w:eastAsiaTheme="majorEastAsia" w:hAnsi="Arial" w:cs="Arial"/>
          <w:sz w:val="72"/>
          <w:szCs w:val="80"/>
          <w:lang w:val="en-US" w:eastAsia="ja-JP"/>
        </w:rPr>
        <w:t>Policy</w:t>
      </w:r>
    </w:p>
    <w:p w14:paraId="6C075734" w14:textId="77777777" w:rsidR="00D06CE6" w:rsidRDefault="00D06CE6" w:rsidP="00AD4155">
      <w:pPr>
        <w:jc w:val="center"/>
        <w:rPr>
          <w:rFonts w:ascii="Arial" w:eastAsiaTheme="majorEastAsia" w:hAnsi="Arial" w:cs="Arial"/>
          <w:color w:val="365F91" w:themeColor="accent1" w:themeShade="BF"/>
          <w:sz w:val="80"/>
          <w:szCs w:val="80"/>
          <w:lang w:val="en-US" w:eastAsia="ja-JP"/>
        </w:rPr>
      </w:pPr>
    </w:p>
    <w:p w14:paraId="70A94619" w14:textId="56CEA87A" w:rsidR="000A28A0" w:rsidRDefault="00000162" w:rsidP="00AD4155">
      <w:pPr>
        <w:jc w:val="center"/>
        <w:rPr>
          <w:rFonts w:ascii="Arial" w:eastAsiaTheme="majorEastAsia" w:hAnsi="Arial" w:cs="Arial"/>
          <w:color w:val="365F91" w:themeColor="accent1" w:themeShade="BF"/>
          <w:sz w:val="80"/>
          <w:szCs w:val="80"/>
          <w:lang w:val="en-US" w:eastAsia="ja-JP"/>
        </w:rPr>
      </w:pPr>
      <w:r w:rsidRPr="00000162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5243D104" wp14:editId="6A81EB45">
                <wp:simplePos x="0" y="0"/>
                <wp:positionH relativeFrom="column">
                  <wp:posOffset>-163830</wp:posOffset>
                </wp:positionH>
                <wp:positionV relativeFrom="paragraph">
                  <wp:posOffset>3456940</wp:posOffset>
                </wp:positionV>
                <wp:extent cx="2360930" cy="2501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4D700" w14:textId="109D8323" w:rsidR="003A1A85" w:rsidRPr="00000162" w:rsidRDefault="003A1A8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00162">
                              <w:rPr>
                                <w:rFonts w:ascii="Arial" w:hAnsi="Arial" w:cs="Arial"/>
                                <w:sz w:val="20"/>
                              </w:rPr>
                              <w:t>Last :</w:t>
                            </w:r>
                            <w:r w:rsidR="00A27CDD">
                              <w:rPr>
                                <w:rFonts w:ascii="Arial" w:hAnsi="Arial" w:cs="Arial"/>
                                <w:sz w:val="20"/>
                              </w:rPr>
                              <w:t xml:space="preserve"> March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3D1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9pt;margin-top:272.2pt;width:185.9pt;height:19.7pt;z-index:2516490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" stroked="f">
                <v:textbox>
                  <w:txbxContent>
                    <w:p w14:paraId="6BC4D700" w14:textId="109D8323" w:rsidR="003A1A85" w:rsidRPr="00000162" w:rsidRDefault="003A1A8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00162">
                        <w:rPr>
                          <w:rFonts w:ascii="Arial" w:hAnsi="Arial" w:cs="Arial"/>
                          <w:sz w:val="20"/>
                        </w:rPr>
                        <w:t>Last :</w:t>
                      </w:r>
                      <w:r w:rsidR="00A27CDD">
                        <w:rPr>
                          <w:rFonts w:ascii="Arial" w:hAnsi="Arial" w:cs="Arial"/>
                          <w:sz w:val="20"/>
                        </w:rPr>
                        <w:t xml:space="preserve"> March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5F8">
        <w:rPr>
          <w:rFonts w:ascii="Arial" w:eastAsiaTheme="majorEastAsia" w:hAnsi="Arial" w:cs="Arial"/>
          <w:color w:val="365F91" w:themeColor="accent1" w:themeShade="BF"/>
          <w:sz w:val="80"/>
          <w:szCs w:val="80"/>
          <w:lang w:val="en-US" w:eastAsia="ja-JP"/>
        </w:rPr>
        <w:tab/>
      </w:r>
    </w:p>
    <w:p w14:paraId="28F30F9D" w14:textId="77777777" w:rsidR="000A28A0" w:rsidRDefault="000A28A0" w:rsidP="009015F8">
      <w:pPr>
        <w:rPr>
          <w:rFonts w:ascii="Arial" w:eastAsiaTheme="majorEastAsia" w:hAnsi="Arial" w:cs="Arial"/>
          <w:color w:val="365F91" w:themeColor="accent1" w:themeShade="BF"/>
          <w:sz w:val="80"/>
          <w:szCs w:val="80"/>
          <w:lang w:val="en-US" w:eastAsia="ja-JP"/>
        </w:rPr>
        <w:sectPr w:rsidR="000A28A0" w:rsidSect="000C07AC">
          <w:footerReference w:type="first" r:id="rId9"/>
          <w:pgSz w:w="11906" w:h="16838"/>
          <w:pgMar w:top="1440" w:right="1440" w:bottom="1440" w:left="1440" w:header="564" w:footer="708" w:gutter="0"/>
          <w:pgBorders w:display="notFirstPage" w:offsetFrom="page">
            <w:top w:val="single" w:sz="36" w:space="24" w:color="347186"/>
            <w:left w:val="single" w:sz="36" w:space="24" w:color="347186"/>
            <w:bottom w:val="single" w:sz="36" w:space="24" w:color="347186"/>
            <w:right w:val="single" w:sz="36" w:space="24" w:color="347186"/>
          </w:pgBorders>
          <w:pgNumType w:start="0"/>
          <w:cols w:space="708"/>
          <w:titlePg/>
          <w:docGrid w:linePitch="360"/>
        </w:sectPr>
      </w:pPr>
    </w:p>
    <w:p w14:paraId="59BA636B" w14:textId="77777777" w:rsidR="00A27CDD" w:rsidRPr="00F165AD" w:rsidRDefault="00A27CDD" w:rsidP="00A27CDD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32"/>
        </w:rPr>
      </w:pPr>
      <w:bookmarkStart w:id="0" w:name="_Statement_of_Intent"/>
      <w:bookmarkEnd w:id="0"/>
      <w:r w:rsidRPr="00F165AD">
        <w:rPr>
          <w:rFonts w:ascii="Arial" w:hAnsi="Arial" w:cs="Arial"/>
          <w:b/>
          <w:sz w:val="32"/>
        </w:rPr>
        <w:lastRenderedPageBreak/>
        <w:t>Contents:</w:t>
      </w:r>
    </w:p>
    <w:p w14:paraId="5E84D36A" w14:textId="77777777" w:rsidR="00A27CDD" w:rsidRPr="00F165AD" w:rsidRDefault="00A27CDD" w:rsidP="00A27CDD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32"/>
        </w:rPr>
      </w:pPr>
    </w:p>
    <w:p w14:paraId="28AF77A7" w14:textId="77777777" w:rsidR="00A27CDD" w:rsidRPr="00237825" w:rsidRDefault="00A27CDD" w:rsidP="00A27CDD">
      <w:pPr>
        <w:spacing w:line="240" w:lineRule="auto"/>
        <w:ind w:left="717"/>
        <w:rPr>
          <w:rStyle w:val="Hyperlink"/>
          <w:rFonts w:cs="Arial"/>
          <w:sz w:val="14"/>
        </w:rPr>
      </w:pPr>
      <w:r>
        <w:rPr>
          <w:rFonts w:cs="Arial"/>
        </w:rPr>
        <w:fldChar w:fldCharType="begin"/>
      </w:r>
      <w:r>
        <w:rPr>
          <w:rFonts w:cs="Arial"/>
        </w:rPr>
        <w:instrText>HYPERLINK  \l "_Statement_of_intent_1"</w:instrText>
      </w:r>
      <w:r>
        <w:rPr>
          <w:rFonts w:cs="Arial"/>
        </w:rPr>
        <w:fldChar w:fldCharType="separate"/>
      </w:r>
      <w:r w:rsidRPr="00237825">
        <w:rPr>
          <w:rStyle w:val="Hyperlink"/>
          <w:rFonts w:cs="Arial"/>
        </w:rPr>
        <w:t>Statement of intent</w:t>
      </w:r>
      <w:bookmarkStart w:id="1" w:name="b"/>
    </w:p>
    <w:p w14:paraId="6E8E1BF4" w14:textId="53F3941C" w:rsidR="00A27CDD" w:rsidRPr="00EF4ECC" w:rsidRDefault="00A27CDD" w:rsidP="00A27CDD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end"/>
      </w:r>
      <w:bookmarkEnd w:id="1"/>
      <w:r w:rsidRPr="0069353C">
        <w:rPr>
          <w:rFonts w:ascii="Arial" w:hAnsi="Arial" w:cs="Arial"/>
          <w:color w:val="347186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 \l "_[Updated]_Legal_framework"</w:instrText>
      </w:r>
      <w:r>
        <w:rPr>
          <w:rFonts w:ascii="Arial" w:hAnsi="Arial" w:cs="Arial"/>
        </w:rPr>
        <w:fldChar w:fldCharType="separate"/>
      </w:r>
      <w:r w:rsidRPr="00EF4ECC">
        <w:rPr>
          <w:rStyle w:val="Hyperlink"/>
          <w:rFonts w:ascii="Arial" w:hAnsi="Arial" w:cs="Arial"/>
        </w:rPr>
        <w:t xml:space="preserve">Legal framework </w:t>
      </w:r>
    </w:p>
    <w:p w14:paraId="5CD35B1F" w14:textId="77777777" w:rsidR="00A27CDD" w:rsidRPr="00964877" w:rsidRDefault="00A27CDD" w:rsidP="00A27CDD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hyperlink w:anchor="_Roles_and_responsibilities" w:history="1">
        <w:r w:rsidRPr="00EF4ECC">
          <w:rPr>
            <w:rStyle w:val="Hyperlink"/>
          </w:rPr>
          <w:t>Roles and responsibilities</w:t>
        </w:r>
      </w:hyperlink>
      <w:r>
        <w:t xml:space="preserve"> </w:t>
      </w:r>
    </w:p>
    <w:p w14:paraId="335B9B4A" w14:textId="77777777" w:rsidR="00A27CDD" w:rsidRPr="00964877" w:rsidRDefault="00A27CDD" w:rsidP="00A27CDD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</w:rPr>
      </w:pPr>
      <w:hyperlink w:anchor="_Annual_schedule_1" w:history="1">
        <w:r w:rsidRPr="00EF4ECC">
          <w:rPr>
            <w:rStyle w:val="Hyperlink"/>
          </w:rPr>
          <w:t>Annual schedule</w:t>
        </w:r>
      </w:hyperlink>
      <w:r>
        <w:t xml:space="preserve"> </w:t>
      </w:r>
    </w:p>
    <w:p w14:paraId="5C61365B" w14:textId="77777777" w:rsidR="00A27CDD" w:rsidRPr="00964877" w:rsidRDefault="00A27CDD" w:rsidP="00A27CDD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</w:rPr>
      </w:pPr>
      <w:hyperlink w:anchor="_Etiquette" w:history="1">
        <w:r w:rsidRPr="00EF4ECC">
          <w:rPr>
            <w:rStyle w:val="Hyperlink"/>
          </w:rPr>
          <w:t>Etiquette</w:t>
        </w:r>
      </w:hyperlink>
      <w:r>
        <w:t xml:space="preserve"> </w:t>
      </w:r>
    </w:p>
    <w:p w14:paraId="186F1E0C" w14:textId="4285DD59" w:rsidR="00A27CDD" w:rsidRPr="00964877" w:rsidRDefault="00A27CDD" w:rsidP="00A27CDD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</w:rPr>
      </w:pPr>
      <w:r w:rsidRPr="0069353C">
        <w:rPr>
          <w:color w:val="347186"/>
        </w:rPr>
        <w:t xml:space="preserve"> </w:t>
      </w:r>
      <w:hyperlink w:anchor="_Preparing_for_a" w:history="1">
        <w:r w:rsidRPr="00EF4ECC">
          <w:rPr>
            <w:rStyle w:val="Hyperlink"/>
          </w:rPr>
          <w:t>Preparing for a visit</w:t>
        </w:r>
      </w:hyperlink>
      <w:r>
        <w:t xml:space="preserve"> </w:t>
      </w:r>
    </w:p>
    <w:p w14:paraId="79E075CB" w14:textId="24897DBE" w:rsidR="00A27CDD" w:rsidRPr="00964877" w:rsidRDefault="00A27CDD" w:rsidP="00A27CDD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</w:rPr>
      </w:pPr>
      <w:r w:rsidRPr="0069353C">
        <w:rPr>
          <w:color w:val="347186"/>
        </w:rPr>
        <w:t xml:space="preserve"> </w:t>
      </w:r>
      <w:hyperlink w:anchor="_During_a_visit" w:history="1">
        <w:r w:rsidRPr="00EF4ECC">
          <w:rPr>
            <w:rStyle w:val="Hyperlink"/>
          </w:rPr>
          <w:t>During a visit</w:t>
        </w:r>
      </w:hyperlink>
      <w:r>
        <w:t xml:space="preserve"> </w:t>
      </w:r>
    </w:p>
    <w:p w14:paraId="3313D8DE" w14:textId="77777777" w:rsidR="00A27CDD" w:rsidRPr="00964877" w:rsidRDefault="00A27CDD" w:rsidP="00A27CDD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</w:rPr>
      </w:pPr>
      <w:hyperlink w:anchor="_After_a_visit" w:history="1">
        <w:r w:rsidRPr="00EF4ECC">
          <w:rPr>
            <w:rStyle w:val="Hyperlink"/>
          </w:rPr>
          <w:t>After a visit</w:t>
        </w:r>
      </w:hyperlink>
      <w:r>
        <w:t xml:space="preserve"> </w:t>
      </w:r>
    </w:p>
    <w:p w14:paraId="1B739AB0" w14:textId="49A9B6C4" w:rsidR="00A27CDD" w:rsidRPr="00964877" w:rsidRDefault="00A27CDD" w:rsidP="00A27CDD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</w:rPr>
      </w:pPr>
      <w:r w:rsidRPr="0069353C">
        <w:rPr>
          <w:color w:val="347186"/>
        </w:rPr>
        <w:t xml:space="preserve"> </w:t>
      </w:r>
      <w:hyperlink w:anchor="_Providing_feedback" w:history="1">
        <w:r w:rsidRPr="00EF4ECC">
          <w:rPr>
            <w:rStyle w:val="Hyperlink"/>
          </w:rPr>
          <w:t>Providing feedback</w:t>
        </w:r>
      </w:hyperlink>
      <w:r>
        <w:t xml:space="preserve"> </w:t>
      </w:r>
    </w:p>
    <w:p w14:paraId="3D0203D7" w14:textId="77777777" w:rsidR="00A27CDD" w:rsidRPr="0069353C" w:rsidRDefault="00A27CDD" w:rsidP="00A27CDD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</w:rPr>
      </w:pPr>
      <w:hyperlink w:anchor="_Monitoring_and_review" w:history="1">
        <w:r w:rsidRPr="00EF4ECC">
          <w:rPr>
            <w:rStyle w:val="Hyperlink"/>
          </w:rPr>
          <w:t>Monitoring and review</w:t>
        </w:r>
      </w:hyperlink>
      <w:r>
        <w:t xml:space="preserve"> </w:t>
      </w:r>
    </w:p>
    <w:p w14:paraId="115A27E6" w14:textId="77777777" w:rsidR="00A27CDD" w:rsidRPr="00F165AD" w:rsidRDefault="00A27CDD" w:rsidP="00A27CDD">
      <w:pPr>
        <w:rPr>
          <w:rFonts w:cs="Arial"/>
          <w:sz w:val="32"/>
          <w:szCs w:val="32"/>
        </w:rPr>
      </w:pPr>
    </w:p>
    <w:p w14:paraId="4AB95F65" w14:textId="77777777" w:rsidR="00A27CDD" w:rsidRPr="00F165AD" w:rsidRDefault="00A27CDD" w:rsidP="00A27CDD">
      <w:pPr>
        <w:rPr>
          <w:rFonts w:cs="Arial"/>
          <w:sz w:val="32"/>
          <w:szCs w:val="32"/>
        </w:rPr>
      </w:pPr>
      <w:r w:rsidRPr="00F165AD">
        <w:rPr>
          <w:rFonts w:cs="Arial"/>
          <w:sz w:val="32"/>
          <w:szCs w:val="32"/>
        </w:rPr>
        <w:br w:type="page"/>
      </w:r>
    </w:p>
    <w:p w14:paraId="448D926A" w14:textId="77777777" w:rsidR="00A27CDD" w:rsidRPr="00C728FD" w:rsidRDefault="00A27CDD" w:rsidP="00A27CDD">
      <w:pPr>
        <w:pStyle w:val="Heading2"/>
        <w:numPr>
          <w:ilvl w:val="0"/>
          <w:numId w:val="0"/>
        </w:numPr>
        <w:spacing w:after="200"/>
        <w:ind w:left="578" w:hanging="578"/>
        <w:jc w:val="both"/>
        <w:rPr>
          <w:rFonts w:asciiTheme="minorHAnsi" w:hAnsiTheme="minorHAnsi" w:cstheme="minorHAnsi"/>
          <w:b/>
          <w:sz w:val="28"/>
          <w:szCs w:val="22"/>
        </w:rPr>
      </w:pPr>
      <w:bookmarkStart w:id="2" w:name="_Statement_of_intent_1"/>
      <w:bookmarkStart w:id="3" w:name="statment"/>
      <w:bookmarkStart w:id="4" w:name="statement"/>
      <w:bookmarkEnd w:id="2"/>
      <w:r>
        <w:rPr>
          <w:rFonts w:asciiTheme="minorHAnsi" w:hAnsiTheme="minorHAnsi" w:cstheme="minorHAnsi"/>
          <w:b/>
          <w:sz w:val="28"/>
          <w:szCs w:val="22"/>
        </w:rPr>
        <w:lastRenderedPageBreak/>
        <w:t xml:space="preserve">Statement of intent </w:t>
      </w:r>
      <w:bookmarkEnd w:id="3"/>
      <w:bookmarkEnd w:id="4"/>
    </w:p>
    <w:p w14:paraId="0636B57E" w14:textId="2DB193F2" w:rsidR="00A27CDD" w:rsidRPr="00964877" w:rsidRDefault="00A27CDD" w:rsidP="00A27CDD">
      <w:pPr>
        <w:jc w:val="both"/>
      </w:pPr>
      <w:r w:rsidRPr="00964877">
        <w:t xml:space="preserve">Through this policy, </w:t>
      </w:r>
      <w:r w:rsidR="00B82CC1" w:rsidRPr="00B82CC1">
        <w:t>Tor School</w:t>
      </w:r>
      <w:r w:rsidRPr="00964877">
        <w:rPr>
          <w:color w:val="4BACC6" w:themeColor="accent5"/>
        </w:rPr>
        <w:t xml:space="preserve"> </w:t>
      </w:r>
      <w:r w:rsidRPr="00964877">
        <w:t xml:space="preserve">aims to embed effective procedures concerning governor monitoring visits. Each governor is expected to make at least </w:t>
      </w:r>
      <w:r w:rsidRPr="00B82CC1">
        <w:rPr>
          <w:i/>
        </w:rPr>
        <w:t>one</w:t>
      </w:r>
      <w:r w:rsidRPr="00964877">
        <w:t xml:space="preserve"> visit during the academic year, demonstrating the governing bo</w:t>
      </w:r>
      <w:r>
        <w:t>ard</w:t>
      </w:r>
      <w:r w:rsidRPr="00964877">
        <w:t>’s role in the strategic management of the school by helping to evaluate and improve practice.</w:t>
      </w:r>
    </w:p>
    <w:p w14:paraId="7BDD5319" w14:textId="77777777" w:rsidR="00A27CDD" w:rsidRPr="00964877" w:rsidRDefault="00A27CDD" w:rsidP="00A27CDD">
      <w:pPr>
        <w:jc w:val="both"/>
      </w:pPr>
      <w:r w:rsidRPr="00964877">
        <w:t>Governor visits inform</w:t>
      </w:r>
      <w:r>
        <w:t xml:space="preserve"> </w:t>
      </w:r>
      <w:r w:rsidRPr="00964877">
        <w:t>understanding</w:t>
      </w:r>
      <w:r>
        <w:t xml:space="preserve"> of the school’s practices and procedures</w:t>
      </w:r>
      <w:r w:rsidRPr="00964877">
        <w:t xml:space="preserve">, allow opportunities to speak to pupils and teachers, enable the identification of resource needs, and allow governors to see the </w:t>
      </w:r>
      <w:r>
        <w:t>SDP</w:t>
      </w:r>
      <w:r w:rsidRPr="00964877">
        <w:t xml:space="preserve"> in action.</w:t>
      </w:r>
    </w:p>
    <w:p w14:paraId="74C9EC5A" w14:textId="77777777" w:rsidR="00A27CDD" w:rsidRPr="00964877" w:rsidRDefault="00A27CDD" w:rsidP="00A27CDD">
      <w:pPr>
        <w:jc w:val="both"/>
      </w:pPr>
      <w:r w:rsidRPr="00964877">
        <w:t xml:space="preserve">For staff, governor visits allow staff the chance to find out more about governors, provide an opportunity to draw attention to issues or questions they wish to raise, and provide </w:t>
      </w:r>
      <w:r>
        <w:t xml:space="preserve">an </w:t>
      </w:r>
      <w:r w:rsidRPr="00964877">
        <w:t xml:space="preserve">opportunity to reflect upon and discuss current practice. </w:t>
      </w:r>
    </w:p>
    <w:p w14:paraId="017D25B8" w14:textId="77777777" w:rsidR="00A27CDD" w:rsidRPr="00964877" w:rsidRDefault="00A27CDD" w:rsidP="00A27CDD">
      <w:pPr>
        <w:jc w:val="both"/>
      </w:pPr>
      <w:r w:rsidRPr="00964877">
        <w:t>Governors must:</w:t>
      </w:r>
    </w:p>
    <w:p w14:paraId="391CC269" w14:textId="77777777" w:rsidR="00A27CDD" w:rsidRPr="00964877" w:rsidRDefault="00A27CDD" w:rsidP="00A27CDD">
      <w:pPr>
        <w:numPr>
          <w:ilvl w:val="0"/>
          <w:numId w:val="30"/>
        </w:numPr>
        <w:jc w:val="both"/>
      </w:pPr>
      <w:r w:rsidRPr="00964877">
        <w:t xml:space="preserve">Remember to respect school staff and pupils. </w:t>
      </w:r>
    </w:p>
    <w:p w14:paraId="1F5B0353" w14:textId="22DC881C" w:rsidR="00A27CDD" w:rsidRPr="00964877" w:rsidRDefault="00A27CDD" w:rsidP="00A27CDD">
      <w:pPr>
        <w:numPr>
          <w:ilvl w:val="0"/>
          <w:numId w:val="30"/>
        </w:numPr>
        <w:jc w:val="both"/>
      </w:pPr>
      <w:r w:rsidRPr="00964877">
        <w:t xml:space="preserve">Support the </w:t>
      </w:r>
      <w:r w:rsidR="003C4697">
        <w:t>Headteacher</w:t>
      </w:r>
      <w:r w:rsidRPr="00964877">
        <w:t>.</w:t>
      </w:r>
    </w:p>
    <w:p w14:paraId="019B498B" w14:textId="77777777" w:rsidR="00A27CDD" w:rsidRPr="00964877" w:rsidRDefault="00A27CDD" w:rsidP="00A27CDD">
      <w:pPr>
        <w:numPr>
          <w:ilvl w:val="0"/>
          <w:numId w:val="30"/>
        </w:numPr>
        <w:jc w:val="both"/>
      </w:pPr>
      <w:r w:rsidRPr="00964877">
        <w:t>Acknowledge that they represent the full governing bo</w:t>
      </w:r>
      <w:r>
        <w:t>ard</w:t>
      </w:r>
      <w:r w:rsidRPr="00964877">
        <w:t xml:space="preserve">. </w:t>
      </w:r>
    </w:p>
    <w:p w14:paraId="3D610A6D" w14:textId="77777777" w:rsidR="00A27CDD" w:rsidRPr="00964877" w:rsidRDefault="00A27CDD" w:rsidP="00A27CDD">
      <w:pPr>
        <w:jc w:val="both"/>
      </w:pPr>
      <w:r w:rsidRPr="00964877">
        <w:t xml:space="preserve">By following the agreed principles and procedures, governor visits will be </w:t>
      </w:r>
      <w:r>
        <w:t xml:space="preserve">pleasant, purposeful, </w:t>
      </w:r>
      <w:r w:rsidRPr="00964877">
        <w:t xml:space="preserve">and will significantly contribute towards school improvement. </w:t>
      </w:r>
    </w:p>
    <w:p w14:paraId="4ED9C287" w14:textId="77777777" w:rsidR="00A27CDD" w:rsidRDefault="00A27CDD" w:rsidP="00A27CDD">
      <w:pPr>
        <w:jc w:val="both"/>
      </w:pPr>
    </w:p>
    <w:p w14:paraId="13088C90" w14:textId="77777777" w:rsidR="00A27CDD" w:rsidRDefault="00A27CDD" w:rsidP="00A27CDD">
      <w:pPr>
        <w:ind w:left="417"/>
        <w:jc w:val="both"/>
      </w:pPr>
    </w:p>
    <w:p w14:paraId="4A0529C8" w14:textId="77777777" w:rsidR="00A27CDD" w:rsidRDefault="00A27CDD" w:rsidP="00A27CDD">
      <w:pPr>
        <w:ind w:left="417"/>
        <w:jc w:val="both"/>
      </w:pPr>
    </w:p>
    <w:p w14:paraId="4320C3B5" w14:textId="77777777" w:rsidR="00A27CDD" w:rsidRDefault="00A27CDD" w:rsidP="00A27CDD">
      <w:pPr>
        <w:ind w:left="417"/>
        <w:jc w:val="both"/>
      </w:pPr>
      <w:r>
        <w:t xml:space="preserve">   </w:t>
      </w:r>
    </w:p>
    <w:tbl>
      <w:tblPr>
        <w:tblStyle w:val="TableGrid"/>
        <w:tblpPr w:leftFromText="180" w:rightFromText="180" w:vertAnchor="text" w:horzAnchor="margin" w:tblpY="5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2149"/>
        <w:gridCol w:w="846"/>
        <w:gridCol w:w="3218"/>
      </w:tblGrid>
      <w:tr w:rsidR="00A27CDD" w14:paraId="19D5B355" w14:textId="77777777" w:rsidTr="00D54F3C">
        <w:trPr>
          <w:trHeight w:val="389"/>
        </w:trPr>
        <w:tc>
          <w:tcPr>
            <w:tcW w:w="9026" w:type="dxa"/>
            <w:gridSpan w:val="4"/>
            <w:vAlign w:val="center"/>
          </w:tcPr>
          <w:p w14:paraId="5B00DFBA" w14:textId="77777777" w:rsidR="00A27CDD" w:rsidRDefault="00A27CDD" w:rsidP="00D54F3C">
            <w:pPr>
              <w:spacing w:after="200" w:line="276" w:lineRule="auto"/>
              <w:jc w:val="both"/>
            </w:pPr>
          </w:p>
          <w:p w14:paraId="4B93CEC4" w14:textId="77777777" w:rsidR="00A27CDD" w:rsidRDefault="00A27CDD" w:rsidP="00D54F3C">
            <w:pPr>
              <w:spacing w:after="200" w:line="276" w:lineRule="auto"/>
              <w:jc w:val="both"/>
            </w:pPr>
          </w:p>
          <w:p w14:paraId="00701A23" w14:textId="77777777" w:rsidR="00A27CDD" w:rsidRDefault="00A27CDD" w:rsidP="00D54F3C">
            <w:pPr>
              <w:spacing w:after="200" w:line="276" w:lineRule="auto"/>
              <w:jc w:val="both"/>
            </w:pPr>
          </w:p>
          <w:p w14:paraId="67A75787" w14:textId="77777777" w:rsidR="00A27CDD" w:rsidRDefault="00A27CDD" w:rsidP="00D54F3C">
            <w:pPr>
              <w:spacing w:after="200" w:line="276" w:lineRule="auto"/>
              <w:jc w:val="both"/>
            </w:pPr>
            <w:r w:rsidRPr="007271AF">
              <w:t>Signed by</w:t>
            </w:r>
            <w:r>
              <w:t>:</w:t>
            </w:r>
          </w:p>
        </w:tc>
      </w:tr>
      <w:tr w:rsidR="00A27CDD" w14:paraId="1B767E63" w14:textId="77777777" w:rsidTr="00D54F3C">
        <w:trPr>
          <w:trHeight w:val="624"/>
        </w:trPr>
        <w:tc>
          <w:tcPr>
            <w:tcW w:w="2813" w:type="dxa"/>
            <w:tcBorders>
              <w:bottom w:val="single" w:sz="2" w:space="0" w:color="auto"/>
            </w:tcBorders>
          </w:tcPr>
          <w:p w14:paraId="364D884A" w14:textId="77777777" w:rsidR="00A27CDD" w:rsidRPr="007271AF" w:rsidRDefault="00A27CDD" w:rsidP="00D54F3C">
            <w:pPr>
              <w:spacing w:after="200" w:line="276" w:lineRule="auto"/>
              <w:jc w:val="both"/>
            </w:pPr>
          </w:p>
        </w:tc>
        <w:tc>
          <w:tcPr>
            <w:tcW w:w="2149" w:type="dxa"/>
            <w:vAlign w:val="bottom"/>
          </w:tcPr>
          <w:p w14:paraId="57725280" w14:textId="1AF23E2D" w:rsidR="00A27CDD" w:rsidRDefault="003C4697" w:rsidP="00D54F3C">
            <w:pPr>
              <w:spacing w:after="200" w:line="276" w:lineRule="auto"/>
              <w:jc w:val="both"/>
            </w:pPr>
            <w:r>
              <w:t>Headteacher</w:t>
            </w:r>
          </w:p>
        </w:tc>
        <w:tc>
          <w:tcPr>
            <w:tcW w:w="846" w:type="dxa"/>
            <w:vAlign w:val="bottom"/>
          </w:tcPr>
          <w:p w14:paraId="57D3ED9D" w14:textId="77777777" w:rsidR="00A27CDD" w:rsidRDefault="00A27CDD" w:rsidP="00D54F3C">
            <w:pPr>
              <w:spacing w:after="200" w:line="276" w:lineRule="auto"/>
              <w:jc w:val="both"/>
            </w:pPr>
            <w:r w:rsidRPr="007271AF">
              <w:t>Date:</w:t>
            </w:r>
          </w:p>
        </w:tc>
        <w:tc>
          <w:tcPr>
            <w:tcW w:w="3218" w:type="dxa"/>
            <w:tcBorders>
              <w:bottom w:val="single" w:sz="2" w:space="0" w:color="auto"/>
            </w:tcBorders>
          </w:tcPr>
          <w:p w14:paraId="784F7633" w14:textId="77777777" w:rsidR="00A27CDD" w:rsidRDefault="00A27CDD" w:rsidP="00D54F3C">
            <w:pPr>
              <w:spacing w:after="200" w:line="276" w:lineRule="auto"/>
              <w:jc w:val="both"/>
            </w:pPr>
          </w:p>
        </w:tc>
      </w:tr>
      <w:tr w:rsidR="00A27CDD" w14:paraId="47A3FEEC" w14:textId="77777777" w:rsidTr="00D54F3C">
        <w:trPr>
          <w:trHeight w:val="624"/>
        </w:trPr>
        <w:tc>
          <w:tcPr>
            <w:tcW w:w="2813" w:type="dxa"/>
            <w:tcBorders>
              <w:top w:val="single" w:sz="2" w:space="0" w:color="auto"/>
              <w:bottom w:val="single" w:sz="4" w:space="0" w:color="auto"/>
            </w:tcBorders>
          </w:tcPr>
          <w:p w14:paraId="2BDB592F" w14:textId="77777777" w:rsidR="00A27CDD" w:rsidRPr="007271AF" w:rsidRDefault="00A27CDD" w:rsidP="00D54F3C">
            <w:pPr>
              <w:spacing w:after="200" w:line="276" w:lineRule="auto"/>
              <w:jc w:val="both"/>
            </w:pPr>
          </w:p>
        </w:tc>
        <w:tc>
          <w:tcPr>
            <w:tcW w:w="2149" w:type="dxa"/>
            <w:vAlign w:val="bottom"/>
          </w:tcPr>
          <w:p w14:paraId="18F922EA" w14:textId="77777777" w:rsidR="00A27CDD" w:rsidRDefault="00A27CDD" w:rsidP="00D54F3C">
            <w:pPr>
              <w:spacing w:after="200" w:line="276" w:lineRule="auto"/>
              <w:jc w:val="both"/>
              <w:rPr>
                <w:highlight w:val="lightGray"/>
              </w:rPr>
            </w:pPr>
            <w:r>
              <w:t>Chair of g</w:t>
            </w:r>
            <w:r w:rsidRPr="007271AF">
              <w:t>overnors</w:t>
            </w:r>
          </w:p>
        </w:tc>
        <w:tc>
          <w:tcPr>
            <w:tcW w:w="846" w:type="dxa"/>
            <w:vAlign w:val="bottom"/>
          </w:tcPr>
          <w:p w14:paraId="28BD1F62" w14:textId="77777777" w:rsidR="00A27CDD" w:rsidRDefault="00A27CDD" w:rsidP="00D54F3C">
            <w:pPr>
              <w:spacing w:after="200" w:line="276" w:lineRule="auto"/>
              <w:jc w:val="both"/>
            </w:pPr>
            <w:r w:rsidRPr="007271AF">
              <w:t>Date:</w:t>
            </w:r>
          </w:p>
        </w:tc>
        <w:tc>
          <w:tcPr>
            <w:tcW w:w="3218" w:type="dxa"/>
            <w:tcBorders>
              <w:top w:val="single" w:sz="2" w:space="0" w:color="auto"/>
              <w:bottom w:val="single" w:sz="4" w:space="0" w:color="auto"/>
            </w:tcBorders>
          </w:tcPr>
          <w:p w14:paraId="7A69CB2A" w14:textId="77777777" w:rsidR="00A27CDD" w:rsidRDefault="00A27CDD" w:rsidP="00D54F3C">
            <w:pPr>
              <w:spacing w:after="200" w:line="276" w:lineRule="auto"/>
              <w:jc w:val="both"/>
            </w:pPr>
          </w:p>
        </w:tc>
      </w:tr>
    </w:tbl>
    <w:p w14:paraId="79777687" w14:textId="77777777" w:rsidR="00A27CDD" w:rsidRDefault="00A27CDD" w:rsidP="00A27CDD">
      <w:pPr>
        <w:ind w:left="417"/>
        <w:jc w:val="both"/>
      </w:pPr>
    </w:p>
    <w:p w14:paraId="770B0E3A" w14:textId="77777777" w:rsidR="00A27CDD" w:rsidRDefault="00A27CDD" w:rsidP="00A27CDD">
      <w:bookmarkStart w:id="5" w:name="_Legal_framework_1"/>
      <w:bookmarkEnd w:id="5"/>
    </w:p>
    <w:p w14:paraId="7E2DCA91" w14:textId="77777777" w:rsidR="00A27CDD" w:rsidRDefault="00A27CDD" w:rsidP="00A27CDD"/>
    <w:p w14:paraId="3DC1147D" w14:textId="77777777" w:rsidR="00A27CDD" w:rsidRPr="00365825" w:rsidRDefault="00A27CDD" w:rsidP="00A27CDD"/>
    <w:p w14:paraId="333BC3F8" w14:textId="023BFAB3" w:rsidR="00A27CDD" w:rsidRPr="00223A05" w:rsidRDefault="00A27CDD" w:rsidP="00A27CDD">
      <w:pPr>
        <w:pStyle w:val="Heading10"/>
        <w:numPr>
          <w:ilvl w:val="0"/>
          <w:numId w:val="10"/>
        </w:numPr>
        <w:ind w:left="357" w:hanging="357"/>
        <w:contextualSpacing w:val="0"/>
        <w:jc w:val="both"/>
      </w:pPr>
      <w:bookmarkStart w:id="6" w:name="_[Updated]_Legal_framework"/>
      <w:bookmarkEnd w:id="6"/>
      <w:r w:rsidRPr="003101B6">
        <w:rPr>
          <w:color w:val="347186"/>
        </w:rPr>
        <w:lastRenderedPageBreak/>
        <w:t xml:space="preserve"> </w:t>
      </w:r>
      <w:r w:rsidRPr="00223A05">
        <w:t>Legal framework</w:t>
      </w:r>
    </w:p>
    <w:p w14:paraId="16D9E2A7" w14:textId="0ED567C1" w:rsidR="00A27CDD" w:rsidRDefault="00A27CDD" w:rsidP="00A27CDD">
      <w:pPr>
        <w:pStyle w:val="TSB-Level1Numbers"/>
        <w:numPr>
          <w:ilvl w:val="1"/>
          <w:numId w:val="10"/>
        </w:numPr>
        <w:spacing w:before="240"/>
        <w:ind w:left="1480" w:hanging="482"/>
      </w:pPr>
      <w:r w:rsidRPr="005D439E">
        <w:rPr>
          <w:color w:val="347186"/>
        </w:rPr>
        <w:t xml:space="preserve"> </w:t>
      </w:r>
      <w:bookmarkStart w:id="7" w:name="_Hlk56671907"/>
      <w:r>
        <w:t>This policy has due regard to all relevant legislation and guidance, including, but not limited to, the following:</w:t>
      </w:r>
      <w:r w:rsidRPr="00EC7305">
        <w:t xml:space="preserve"> </w:t>
      </w:r>
      <w:bookmarkEnd w:id="7"/>
    </w:p>
    <w:p w14:paraId="3FD8E72D" w14:textId="77777777" w:rsidR="00A27CDD" w:rsidRPr="00CE763B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  <w:rPr>
          <w:b/>
        </w:rPr>
      </w:pPr>
      <w:r>
        <w:t xml:space="preserve">The School Governance (Roles, Procedures and Allowances) (England) Regulations 2013 </w:t>
      </w:r>
    </w:p>
    <w:p w14:paraId="7F298043" w14:textId="20D66F76" w:rsidR="00A27CDD" w:rsidRPr="00B410BA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  <w:rPr>
          <w:b/>
        </w:rPr>
      </w:pPr>
      <w:r>
        <w:rPr>
          <w:b/>
          <w:color w:val="347186"/>
        </w:rPr>
        <w:t xml:space="preserve"> </w:t>
      </w:r>
      <w:proofErr w:type="spellStart"/>
      <w:r>
        <w:t>DfE</w:t>
      </w:r>
      <w:proofErr w:type="spellEnd"/>
      <w:r>
        <w:t xml:space="preserve"> (2020) ‘Governance handbook’</w:t>
      </w:r>
    </w:p>
    <w:p w14:paraId="762A7F26" w14:textId="77777777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proofErr w:type="spellStart"/>
      <w:r>
        <w:t>DfE</w:t>
      </w:r>
      <w:proofErr w:type="spellEnd"/>
      <w:r>
        <w:t xml:space="preserve"> (2014) ‘The School Governance (Roles, Procedures and Allowances) (England) Regulations 2013’</w:t>
      </w:r>
    </w:p>
    <w:p w14:paraId="575CDBE6" w14:textId="4A57E679" w:rsidR="00A27CDD" w:rsidRDefault="00A27CDD" w:rsidP="00A27CDD">
      <w:pPr>
        <w:pStyle w:val="TSB-Level1Numbers"/>
        <w:numPr>
          <w:ilvl w:val="1"/>
          <w:numId w:val="10"/>
        </w:numPr>
        <w:spacing w:before="240"/>
        <w:ind w:left="1480" w:hanging="482"/>
      </w:pPr>
      <w:r>
        <w:t>The policy operates in accordance with the relevant school documents, including, but not limited to:</w:t>
      </w:r>
    </w:p>
    <w:p w14:paraId="0EC93342" w14:textId="77777777" w:rsidR="00A27CDD" w:rsidRPr="00AE792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  <w:rPr>
          <w:rFonts w:asciiTheme="majorHAnsi" w:hAnsiTheme="majorHAnsi" w:cstheme="minorHAnsi"/>
          <w:szCs w:val="32"/>
        </w:rPr>
      </w:pPr>
      <w:r w:rsidRPr="00AE792D">
        <w:rPr>
          <w:rFonts w:asciiTheme="majorHAnsi" w:hAnsiTheme="majorHAnsi" w:cstheme="minorHAnsi"/>
          <w:szCs w:val="32"/>
        </w:rPr>
        <w:t xml:space="preserve">Governor Visit </w:t>
      </w:r>
      <w:proofErr w:type="spellStart"/>
      <w:r w:rsidRPr="00AE792D">
        <w:rPr>
          <w:rFonts w:asciiTheme="majorHAnsi" w:hAnsiTheme="majorHAnsi" w:cstheme="minorHAnsi"/>
          <w:szCs w:val="32"/>
        </w:rPr>
        <w:t>Proforma</w:t>
      </w:r>
      <w:proofErr w:type="spellEnd"/>
    </w:p>
    <w:p w14:paraId="57C0312F" w14:textId="5D7EC5E7" w:rsidR="00A27CDD" w:rsidRDefault="00A27CDD" w:rsidP="00A27CDD">
      <w:pPr>
        <w:pStyle w:val="Heading10"/>
        <w:numPr>
          <w:ilvl w:val="0"/>
          <w:numId w:val="10"/>
        </w:numPr>
        <w:spacing w:before="240"/>
        <w:ind w:left="357" w:hanging="357"/>
        <w:contextualSpacing w:val="0"/>
        <w:jc w:val="both"/>
      </w:pPr>
      <w:bookmarkStart w:id="8" w:name="_Roles_and_responsibilities"/>
      <w:bookmarkStart w:id="9" w:name="Subsection2"/>
      <w:bookmarkEnd w:id="8"/>
      <w:r w:rsidRPr="003101B6">
        <w:rPr>
          <w:color w:val="347186"/>
        </w:rPr>
        <w:t xml:space="preserve"> </w:t>
      </w:r>
      <w:r>
        <w:t xml:space="preserve">Roles and responsibilities </w:t>
      </w:r>
    </w:p>
    <w:p w14:paraId="032BB97C" w14:textId="77777777" w:rsidR="00A27CDD" w:rsidRDefault="00A27CDD" w:rsidP="00A27CDD">
      <w:pPr>
        <w:pStyle w:val="TSB-Level1Numbers"/>
        <w:numPr>
          <w:ilvl w:val="1"/>
          <w:numId w:val="10"/>
        </w:numPr>
        <w:spacing w:before="240"/>
        <w:ind w:left="1480" w:hanging="482"/>
      </w:pPr>
      <w:r w:rsidRPr="00966580">
        <w:t xml:space="preserve">Governors </w:t>
      </w:r>
      <w:r>
        <w:t>are responsible for:</w:t>
      </w:r>
    </w:p>
    <w:p w14:paraId="3F77829E" w14:textId="77777777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 xml:space="preserve">Meeting their target of </w:t>
      </w:r>
      <w:r w:rsidRPr="00B77263">
        <w:rPr>
          <w:b/>
          <w:color w:val="4BACC6" w:themeColor="accent5"/>
          <w:u w:val="single"/>
        </w:rPr>
        <w:t>one</w:t>
      </w:r>
      <w:r>
        <w:t xml:space="preserve"> visit per academic year.</w:t>
      </w:r>
    </w:p>
    <w:p w14:paraId="66DAC68F" w14:textId="77777777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 xml:space="preserve">Understanding the needs of staff members through discussions with at least </w:t>
      </w:r>
      <w:r w:rsidRPr="00B77263">
        <w:rPr>
          <w:b/>
          <w:color w:val="4BACC6" w:themeColor="accent5"/>
          <w:u w:val="single"/>
        </w:rPr>
        <w:t>one</w:t>
      </w:r>
      <w:r w:rsidRPr="00B77263">
        <w:rPr>
          <w:color w:val="4BACC6" w:themeColor="accent5"/>
        </w:rPr>
        <w:t xml:space="preserve"> </w:t>
      </w:r>
      <w:r>
        <w:t>staff member per academic year.</w:t>
      </w:r>
    </w:p>
    <w:p w14:paraId="720040A6" w14:textId="77777777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 xml:space="preserve">Reporting their observations to the full governing board during a full governing board meeting. </w:t>
      </w:r>
    </w:p>
    <w:p w14:paraId="0EBD254E" w14:textId="77777777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 w:rsidRPr="005D439E">
        <w:rPr>
          <w:b/>
          <w:bCs/>
          <w:color w:val="347186"/>
        </w:rPr>
        <w:t>[New]</w:t>
      </w:r>
      <w:r w:rsidRPr="005D439E">
        <w:rPr>
          <w:color w:val="347186"/>
        </w:rPr>
        <w:t xml:space="preserve"> </w:t>
      </w:r>
      <w:r>
        <w:t>F</w:t>
      </w:r>
      <w:r w:rsidRPr="00C32177">
        <w:t>amiliaris</w:t>
      </w:r>
      <w:r>
        <w:t>ing</w:t>
      </w:r>
      <w:r w:rsidRPr="00C32177">
        <w:t xml:space="preserve"> themselves with this policy as part of their induction programme.</w:t>
      </w:r>
    </w:p>
    <w:p w14:paraId="094CE4B3" w14:textId="18037F6C" w:rsidR="00A27CDD" w:rsidRDefault="00A27CDD" w:rsidP="00A27CDD">
      <w:pPr>
        <w:pStyle w:val="TSB-Level1Numbers"/>
        <w:numPr>
          <w:ilvl w:val="1"/>
          <w:numId w:val="10"/>
        </w:numPr>
        <w:spacing w:before="240"/>
        <w:ind w:left="1480" w:hanging="482"/>
      </w:pPr>
      <w:r>
        <w:t xml:space="preserve">The </w:t>
      </w:r>
      <w:r w:rsidR="003C4697" w:rsidRPr="00682EDB">
        <w:rPr>
          <w:rFonts w:asciiTheme="minorHAnsi" w:hAnsiTheme="minorHAnsi" w:cstheme="minorBidi"/>
          <w:szCs w:val="22"/>
        </w:rPr>
        <w:t>Headteacher</w:t>
      </w:r>
      <w:r w:rsidRPr="00682EDB">
        <w:rPr>
          <w:rFonts w:asciiTheme="minorHAnsi" w:hAnsiTheme="minorHAnsi" w:cstheme="minorBidi"/>
          <w:szCs w:val="22"/>
        </w:rPr>
        <w:t xml:space="preserve"> is</w:t>
      </w:r>
      <w:r>
        <w:t xml:space="preserve"> responsible for:</w:t>
      </w:r>
    </w:p>
    <w:p w14:paraId="65EE65D1" w14:textId="77777777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>Facilitating governor visits.</w:t>
      </w:r>
    </w:p>
    <w:p w14:paraId="05C4E503" w14:textId="77777777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>Discussing completed visits with governors, prior to a report being made to the full governing board.</w:t>
      </w:r>
    </w:p>
    <w:p w14:paraId="20E016BD" w14:textId="7B5F85AF" w:rsidR="00A27CDD" w:rsidRPr="00682EDB" w:rsidRDefault="00A27CDD" w:rsidP="00682EDB">
      <w:pPr>
        <w:pStyle w:val="TSB-Level1Numbers"/>
        <w:numPr>
          <w:ilvl w:val="1"/>
          <w:numId w:val="10"/>
        </w:numPr>
        <w:spacing w:before="240"/>
        <w:ind w:left="1480" w:hanging="482"/>
      </w:pPr>
      <w:r>
        <w:t>A number of governors are linked to particular subjects or areas of the school’s provision. These links are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0"/>
        <w:gridCol w:w="3090"/>
      </w:tblGrid>
      <w:tr w:rsidR="00A27CDD" w:rsidRPr="00C36451" w14:paraId="222B700F" w14:textId="77777777" w:rsidTr="00D54F3C">
        <w:trPr>
          <w:trHeight w:val="539"/>
          <w:jc w:val="center"/>
        </w:trPr>
        <w:tc>
          <w:tcPr>
            <w:tcW w:w="3090" w:type="dxa"/>
            <w:shd w:val="clear" w:color="auto" w:fill="347186"/>
            <w:vAlign w:val="center"/>
          </w:tcPr>
          <w:p w14:paraId="4FD521CF" w14:textId="77777777" w:rsidR="00A27CDD" w:rsidRPr="005D439E" w:rsidRDefault="00A27CDD" w:rsidP="00D54F3C">
            <w:pPr>
              <w:pStyle w:val="TSB-Level1Numbers"/>
              <w:ind w:left="0" w:firstLine="0"/>
              <w:jc w:val="center"/>
              <w:rPr>
                <w:b/>
                <w:bCs/>
                <w:color w:val="FFFFFF" w:themeColor="background1"/>
              </w:rPr>
            </w:pPr>
            <w:r w:rsidRPr="005D439E">
              <w:rPr>
                <w:b/>
                <w:bCs/>
                <w:color w:val="FFFFFF" w:themeColor="background1"/>
              </w:rPr>
              <w:t>Subject/area of school provision</w:t>
            </w:r>
          </w:p>
        </w:tc>
        <w:tc>
          <w:tcPr>
            <w:tcW w:w="3090" w:type="dxa"/>
            <w:shd w:val="clear" w:color="auto" w:fill="347186"/>
            <w:vAlign w:val="center"/>
          </w:tcPr>
          <w:p w14:paraId="3E7ED12D" w14:textId="77777777" w:rsidR="00A27CDD" w:rsidRPr="005D439E" w:rsidRDefault="00A27CDD" w:rsidP="00D54F3C">
            <w:pPr>
              <w:pStyle w:val="TSB-Level1Numbers"/>
              <w:ind w:left="0" w:firstLine="0"/>
              <w:jc w:val="center"/>
              <w:rPr>
                <w:b/>
                <w:bCs/>
                <w:color w:val="FFFFFF" w:themeColor="background1"/>
              </w:rPr>
            </w:pPr>
            <w:r w:rsidRPr="005D439E">
              <w:rPr>
                <w:b/>
                <w:bCs/>
                <w:color w:val="FFFFFF" w:themeColor="background1"/>
              </w:rPr>
              <w:t>Name of governor</w:t>
            </w:r>
          </w:p>
        </w:tc>
      </w:tr>
      <w:tr w:rsidR="00A27CDD" w:rsidRPr="00C36451" w14:paraId="6593FC6E" w14:textId="77777777" w:rsidTr="00D54F3C">
        <w:trPr>
          <w:trHeight w:val="539"/>
          <w:jc w:val="center"/>
        </w:trPr>
        <w:tc>
          <w:tcPr>
            <w:tcW w:w="3090" w:type="dxa"/>
            <w:vAlign w:val="center"/>
          </w:tcPr>
          <w:p w14:paraId="7776B894" w14:textId="77777777" w:rsidR="00A27CDD" w:rsidRPr="00C36451" w:rsidRDefault="00A27CDD" w:rsidP="00D54F3C">
            <w:pPr>
              <w:pStyle w:val="TSB-Level1Numbers"/>
              <w:ind w:left="0" w:firstLine="0"/>
              <w:jc w:val="center"/>
            </w:pPr>
            <w:r w:rsidRPr="00C36451">
              <w:t>Safeguarding</w:t>
            </w:r>
          </w:p>
        </w:tc>
        <w:tc>
          <w:tcPr>
            <w:tcW w:w="3090" w:type="dxa"/>
            <w:vAlign w:val="center"/>
          </w:tcPr>
          <w:p w14:paraId="2093EA66" w14:textId="584DF729" w:rsidR="00A27CDD" w:rsidRPr="00C36451" w:rsidRDefault="00682EDB" w:rsidP="00D54F3C">
            <w:pPr>
              <w:pStyle w:val="TSB-Level1Numbers"/>
              <w:ind w:left="0" w:firstLine="0"/>
              <w:jc w:val="center"/>
            </w:pPr>
            <w:r>
              <w:t>Dan Palmer</w:t>
            </w:r>
          </w:p>
        </w:tc>
      </w:tr>
      <w:tr w:rsidR="00A27CDD" w:rsidRPr="00C36451" w14:paraId="3EAAAEA7" w14:textId="77777777" w:rsidTr="00D54F3C">
        <w:trPr>
          <w:trHeight w:val="539"/>
          <w:jc w:val="center"/>
        </w:trPr>
        <w:tc>
          <w:tcPr>
            <w:tcW w:w="3090" w:type="dxa"/>
            <w:vAlign w:val="center"/>
          </w:tcPr>
          <w:p w14:paraId="7947FCB2" w14:textId="77777777" w:rsidR="00A27CDD" w:rsidRPr="00C36451" w:rsidRDefault="00A27CDD" w:rsidP="00D54F3C">
            <w:pPr>
              <w:pStyle w:val="TSB-Level1Numbers"/>
              <w:ind w:left="0" w:firstLine="0"/>
              <w:jc w:val="center"/>
            </w:pPr>
            <w:r w:rsidRPr="00C36451">
              <w:t>SEND</w:t>
            </w:r>
          </w:p>
        </w:tc>
        <w:tc>
          <w:tcPr>
            <w:tcW w:w="3090" w:type="dxa"/>
            <w:vAlign w:val="center"/>
          </w:tcPr>
          <w:p w14:paraId="59B638B7" w14:textId="1E60939F" w:rsidR="00A27CDD" w:rsidRPr="00C36451" w:rsidRDefault="00682EDB" w:rsidP="00D54F3C">
            <w:pPr>
              <w:pStyle w:val="TSB-Level1Numbers"/>
              <w:ind w:left="0" w:firstLine="0"/>
              <w:jc w:val="center"/>
            </w:pPr>
            <w:r>
              <w:t>Dan Palmer</w:t>
            </w:r>
          </w:p>
        </w:tc>
      </w:tr>
      <w:tr w:rsidR="00A27CDD" w:rsidRPr="00C36451" w14:paraId="7FC4AF67" w14:textId="77777777" w:rsidTr="00D54F3C">
        <w:trPr>
          <w:trHeight w:val="539"/>
          <w:jc w:val="center"/>
        </w:trPr>
        <w:tc>
          <w:tcPr>
            <w:tcW w:w="3090" w:type="dxa"/>
            <w:vAlign w:val="center"/>
          </w:tcPr>
          <w:p w14:paraId="34FB2545" w14:textId="722FFDF9" w:rsidR="00A27CDD" w:rsidRPr="00C36451" w:rsidRDefault="00682EDB" w:rsidP="00D54F3C">
            <w:pPr>
              <w:pStyle w:val="TSB-Level1Numbers"/>
              <w:ind w:left="0" w:firstLine="0"/>
              <w:jc w:val="center"/>
            </w:pPr>
            <w:r>
              <w:t>Teaching and Learning</w:t>
            </w:r>
          </w:p>
        </w:tc>
        <w:tc>
          <w:tcPr>
            <w:tcW w:w="3090" w:type="dxa"/>
            <w:vAlign w:val="center"/>
          </w:tcPr>
          <w:p w14:paraId="21D1916C" w14:textId="0E490E7D" w:rsidR="00A27CDD" w:rsidRPr="00C36451" w:rsidRDefault="00682EDB" w:rsidP="00D54F3C">
            <w:pPr>
              <w:pStyle w:val="TSB-Level1Numbers"/>
              <w:ind w:left="0" w:firstLine="0"/>
              <w:jc w:val="center"/>
            </w:pPr>
            <w:r>
              <w:t xml:space="preserve">Jen </w:t>
            </w:r>
            <w:proofErr w:type="spellStart"/>
            <w:r>
              <w:t>Jacklin</w:t>
            </w:r>
            <w:proofErr w:type="spellEnd"/>
          </w:p>
        </w:tc>
      </w:tr>
      <w:tr w:rsidR="00A27CDD" w:rsidRPr="00C36451" w14:paraId="53679FCB" w14:textId="77777777" w:rsidTr="00D54F3C">
        <w:trPr>
          <w:trHeight w:val="539"/>
          <w:jc w:val="center"/>
        </w:trPr>
        <w:tc>
          <w:tcPr>
            <w:tcW w:w="3090" w:type="dxa"/>
            <w:vAlign w:val="center"/>
          </w:tcPr>
          <w:p w14:paraId="3789F416" w14:textId="39304141" w:rsidR="00A27CDD" w:rsidRPr="00C36451" w:rsidRDefault="00682EDB" w:rsidP="00D54F3C">
            <w:pPr>
              <w:pStyle w:val="TSB-Level1Numbers"/>
              <w:ind w:left="0" w:firstLine="0"/>
              <w:jc w:val="center"/>
            </w:pPr>
            <w:r>
              <w:t>Post 16 and Careers</w:t>
            </w:r>
          </w:p>
        </w:tc>
        <w:tc>
          <w:tcPr>
            <w:tcW w:w="3090" w:type="dxa"/>
            <w:vAlign w:val="center"/>
          </w:tcPr>
          <w:p w14:paraId="4265B899" w14:textId="49A4CD34" w:rsidR="00A27CDD" w:rsidRPr="00C36451" w:rsidRDefault="00682EDB" w:rsidP="00D54F3C">
            <w:pPr>
              <w:pStyle w:val="TSB-Level1Numbers"/>
              <w:ind w:left="0" w:firstLine="0"/>
              <w:jc w:val="center"/>
            </w:pPr>
            <w:r>
              <w:t>Neil Blake</w:t>
            </w:r>
          </w:p>
        </w:tc>
      </w:tr>
    </w:tbl>
    <w:p w14:paraId="7BAFBBB6" w14:textId="77777777" w:rsidR="00A27CDD" w:rsidRDefault="00A27CDD" w:rsidP="00A27CDD">
      <w:pPr>
        <w:pStyle w:val="Heading10"/>
        <w:numPr>
          <w:ilvl w:val="0"/>
          <w:numId w:val="10"/>
        </w:numPr>
        <w:spacing w:before="240"/>
        <w:ind w:left="357" w:hanging="357"/>
        <w:contextualSpacing w:val="0"/>
        <w:jc w:val="both"/>
      </w:pPr>
      <w:bookmarkStart w:id="10" w:name="_Annual_schedule"/>
      <w:bookmarkStart w:id="11" w:name="_Annual_schedule_1"/>
      <w:bookmarkEnd w:id="10"/>
      <w:bookmarkEnd w:id="11"/>
      <w:r>
        <w:lastRenderedPageBreak/>
        <w:t xml:space="preserve">Annual schedule </w:t>
      </w:r>
    </w:p>
    <w:p w14:paraId="1FC12AD5" w14:textId="77777777" w:rsidR="00A27CDD" w:rsidRPr="00964877" w:rsidRDefault="00A27CDD" w:rsidP="00A27CDD">
      <w:pPr>
        <w:pStyle w:val="TSB-Level1Numbers"/>
        <w:numPr>
          <w:ilvl w:val="1"/>
          <w:numId w:val="10"/>
        </w:numPr>
        <w:spacing w:before="240"/>
        <w:ind w:left="1480" w:hanging="482"/>
      </w:pPr>
      <w:r>
        <w:t>The annual schedule of visits is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01"/>
        <w:gridCol w:w="2276"/>
      </w:tblGrid>
      <w:tr w:rsidR="00A27CDD" w14:paraId="51BBE3B4" w14:textId="77777777" w:rsidTr="00D54F3C">
        <w:trPr>
          <w:trHeight w:val="397"/>
          <w:jc w:val="center"/>
        </w:trPr>
        <w:tc>
          <w:tcPr>
            <w:tcW w:w="2501" w:type="dxa"/>
            <w:shd w:val="clear" w:color="auto" w:fill="347186"/>
            <w:vAlign w:val="center"/>
          </w:tcPr>
          <w:p w14:paraId="5094EEA4" w14:textId="77777777" w:rsidR="00A27CDD" w:rsidRPr="005D439E" w:rsidRDefault="00A27CDD" w:rsidP="00D54F3C">
            <w:pPr>
              <w:jc w:val="center"/>
              <w:rPr>
                <w:bCs/>
                <w:color w:val="FFFFFF" w:themeColor="background1"/>
              </w:rPr>
            </w:pPr>
            <w:r w:rsidRPr="005D439E">
              <w:rPr>
                <w:b/>
                <w:bCs/>
                <w:color w:val="FFFFFF" w:themeColor="background1"/>
              </w:rPr>
              <w:t>Term</w:t>
            </w:r>
          </w:p>
        </w:tc>
        <w:tc>
          <w:tcPr>
            <w:tcW w:w="2276" w:type="dxa"/>
            <w:shd w:val="clear" w:color="auto" w:fill="347186"/>
            <w:vAlign w:val="center"/>
          </w:tcPr>
          <w:p w14:paraId="7C93EB6E" w14:textId="77777777" w:rsidR="00A27CDD" w:rsidRPr="005D439E" w:rsidRDefault="00A27CDD" w:rsidP="00D54F3C">
            <w:pPr>
              <w:jc w:val="center"/>
              <w:rPr>
                <w:bCs/>
                <w:color w:val="FFFFFF" w:themeColor="background1"/>
              </w:rPr>
            </w:pPr>
            <w:r w:rsidRPr="005D439E">
              <w:rPr>
                <w:b/>
                <w:bCs/>
                <w:color w:val="FFFFFF" w:themeColor="background1"/>
              </w:rPr>
              <w:t>Visiting governors</w:t>
            </w:r>
          </w:p>
        </w:tc>
      </w:tr>
      <w:tr w:rsidR="00A27CDD" w14:paraId="33F1746D" w14:textId="77777777" w:rsidTr="00D54F3C">
        <w:trPr>
          <w:trHeight w:val="913"/>
          <w:jc w:val="center"/>
        </w:trPr>
        <w:tc>
          <w:tcPr>
            <w:tcW w:w="2501" w:type="dxa"/>
            <w:vAlign w:val="center"/>
          </w:tcPr>
          <w:p w14:paraId="301B5D43" w14:textId="77777777" w:rsidR="00A27CDD" w:rsidRPr="00964877" w:rsidRDefault="00A27CDD" w:rsidP="00D54F3C">
            <w:pPr>
              <w:jc w:val="center"/>
            </w:pPr>
            <w:r w:rsidRPr="00964877">
              <w:t>Autumn half-term 1</w:t>
            </w:r>
          </w:p>
        </w:tc>
        <w:tc>
          <w:tcPr>
            <w:tcW w:w="2276" w:type="dxa"/>
            <w:vAlign w:val="center"/>
          </w:tcPr>
          <w:p w14:paraId="24D5AA42" w14:textId="77777777" w:rsidR="00A27CDD" w:rsidRPr="00E41CBB" w:rsidRDefault="00A27CDD" w:rsidP="00D54F3C">
            <w:pPr>
              <w:jc w:val="center"/>
              <w:rPr>
                <w:rFonts w:cstheme="minorHAnsi"/>
                <w:u w:val="single"/>
              </w:rPr>
            </w:pPr>
          </w:p>
        </w:tc>
      </w:tr>
      <w:tr w:rsidR="00A27CDD" w14:paraId="35B363DD" w14:textId="77777777" w:rsidTr="00D54F3C">
        <w:trPr>
          <w:trHeight w:val="967"/>
          <w:jc w:val="center"/>
        </w:trPr>
        <w:tc>
          <w:tcPr>
            <w:tcW w:w="2501" w:type="dxa"/>
            <w:vAlign w:val="center"/>
          </w:tcPr>
          <w:p w14:paraId="510C5A41" w14:textId="77777777" w:rsidR="00A27CDD" w:rsidRPr="00964877" w:rsidRDefault="00A27CDD" w:rsidP="00D54F3C">
            <w:pPr>
              <w:jc w:val="center"/>
            </w:pPr>
            <w:r w:rsidRPr="00964877">
              <w:t>Autumn half-term 2</w:t>
            </w:r>
          </w:p>
        </w:tc>
        <w:tc>
          <w:tcPr>
            <w:tcW w:w="2276" w:type="dxa"/>
            <w:vAlign w:val="center"/>
          </w:tcPr>
          <w:p w14:paraId="61EF5597" w14:textId="77777777" w:rsidR="00A27CDD" w:rsidRPr="00E41CBB" w:rsidRDefault="00A27CDD" w:rsidP="00D54F3C">
            <w:pPr>
              <w:jc w:val="center"/>
              <w:rPr>
                <w:u w:val="single"/>
              </w:rPr>
            </w:pPr>
          </w:p>
        </w:tc>
      </w:tr>
      <w:tr w:rsidR="00A27CDD" w14:paraId="55853C2D" w14:textId="77777777" w:rsidTr="00D54F3C">
        <w:trPr>
          <w:trHeight w:val="897"/>
          <w:jc w:val="center"/>
        </w:trPr>
        <w:tc>
          <w:tcPr>
            <w:tcW w:w="2501" w:type="dxa"/>
            <w:vAlign w:val="center"/>
          </w:tcPr>
          <w:p w14:paraId="3E0ADF3D" w14:textId="77777777" w:rsidR="00A27CDD" w:rsidRPr="00964877" w:rsidRDefault="00A27CDD" w:rsidP="00D54F3C">
            <w:pPr>
              <w:jc w:val="center"/>
            </w:pPr>
            <w:r w:rsidRPr="00964877">
              <w:t>Spring half-term 1</w:t>
            </w:r>
          </w:p>
        </w:tc>
        <w:tc>
          <w:tcPr>
            <w:tcW w:w="2276" w:type="dxa"/>
            <w:vAlign w:val="center"/>
          </w:tcPr>
          <w:p w14:paraId="42230BB7" w14:textId="77777777" w:rsidR="00A27CDD" w:rsidRPr="00E41CBB" w:rsidRDefault="00A27CDD" w:rsidP="00D54F3C">
            <w:pPr>
              <w:jc w:val="center"/>
            </w:pPr>
          </w:p>
        </w:tc>
      </w:tr>
      <w:tr w:rsidR="00A27CDD" w14:paraId="08276D8B" w14:textId="77777777" w:rsidTr="00D54F3C">
        <w:trPr>
          <w:trHeight w:val="936"/>
          <w:jc w:val="center"/>
        </w:trPr>
        <w:tc>
          <w:tcPr>
            <w:tcW w:w="2501" w:type="dxa"/>
            <w:vAlign w:val="center"/>
          </w:tcPr>
          <w:p w14:paraId="73627C3C" w14:textId="77777777" w:rsidR="00A27CDD" w:rsidRPr="00964877" w:rsidRDefault="00A27CDD" w:rsidP="00D54F3C">
            <w:pPr>
              <w:jc w:val="center"/>
            </w:pPr>
            <w:r w:rsidRPr="00964877">
              <w:t>Spring half-term 2</w:t>
            </w:r>
          </w:p>
        </w:tc>
        <w:tc>
          <w:tcPr>
            <w:tcW w:w="2276" w:type="dxa"/>
            <w:vAlign w:val="center"/>
          </w:tcPr>
          <w:p w14:paraId="24450D99" w14:textId="77777777" w:rsidR="00A27CDD" w:rsidRPr="00E41CBB" w:rsidRDefault="00A27CDD" w:rsidP="00D54F3C">
            <w:pPr>
              <w:jc w:val="center"/>
              <w:rPr>
                <w:u w:val="single"/>
              </w:rPr>
            </w:pPr>
          </w:p>
        </w:tc>
      </w:tr>
      <w:tr w:rsidR="00A27CDD" w14:paraId="052C2AB1" w14:textId="77777777" w:rsidTr="00D54F3C">
        <w:trPr>
          <w:trHeight w:val="978"/>
          <w:jc w:val="center"/>
        </w:trPr>
        <w:tc>
          <w:tcPr>
            <w:tcW w:w="2501" w:type="dxa"/>
            <w:vAlign w:val="center"/>
          </w:tcPr>
          <w:p w14:paraId="6BA2217E" w14:textId="77777777" w:rsidR="00A27CDD" w:rsidRPr="00964877" w:rsidRDefault="00A27CDD" w:rsidP="00D54F3C">
            <w:pPr>
              <w:jc w:val="center"/>
            </w:pPr>
            <w:r w:rsidRPr="00964877">
              <w:t>Summer half-term 1</w:t>
            </w:r>
          </w:p>
        </w:tc>
        <w:tc>
          <w:tcPr>
            <w:tcW w:w="2276" w:type="dxa"/>
            <w:vAlign w:val="center"/>
          </w:tcPr>
          <w:p w14:paraId="45EBE139" w14:textId="77777777" w:rsidR="00A27CDD" w:rsidRPr="00E41CBB" w:rsidRDefault="00A27CDD" w:rsidP="00D54F3C">
            <w:pPr>
              <w:jc w:val="center"/>
              <w:rPr>
                <w:u w:val="single"/>
              </w:rPr>
            </w:pPr>
          </w:p>
        </w:tc>
      </w:tr>
      <w:tr w:rsidR="00A27CDD" w14:paraId="33017C13" w14:textId="77777777" w:rsidTr="00D54F3C">
        <w:trPr>
          <w:trHeight w:val="964"/>
          <w:jc w:val="center"/>
        </w:trPr>
        <w:tc>
          <w:tcPr>
            <w:tcW w:w="2501" w:type="dxa"/>
            <w:vAlign w:val="center"/>
          </w:tcPr>
          <w:p w14:paraId="0A6E79C2" w14:textId="77777777" w:rsidR="00A27CDD" w:rsidRPr="00964877" w:rsidRDefault="00A27CDD" w:rsidP="00D54F3C">
            <w:pPr>
              <w:jc w:val="center"/>
            </w:pPr>
            <w:r w:rsidRPr="00964877">
              <w:t>Summer half-term 2</w:t>
            </w:r>
          </w:p>
        </w:tc>
        <w:tc>
          <w:tcPr>
            <w:tcW w:w="2276" w:type="dxa"/>
            <w:vAlign w:val="center"/>
          </w:tcPr>
          <w:p w14:paraId="4B41B675" w14:textId="77777777" w:rsidR="00A27CDD" w:rsidRPr="00E41CBB" w:rsidRDefault="00A27CDD" w:rsidP="00D54F3C">
            <w:pPr>
              <w:jc w:val="center"/>
              <w:rPr>
                <w:u w:val="single"/>
              </w:rPr>
            </w:pPr>
          </w:p>
        </w:tc>
      </w:tr>
    </w:tbl>
    <w:p w14:paraId="462283A6" w14:textId="2D8E9033" w:rsidR="00F42D0B" w:rsidRPr="00F42D0B" w:rsidRDefault="00A27CDD" w:rsidP="00F42D0B">
      <w:pPr>
        <w:pStyle w:val="Heading10"/>
        <w:numPr>
          <w:ilvl w:val="0"/>
          <w:numId w:val="10"/>
        </w:numPr>
        <w:spacing w:before="240"/>
        <w:ind w:left="357" w:hanging="357"/>
        <w:contextualSpacing w:val="0"/>
        <w:jc w:val="both"/>
      </w:pPr>
      <w:bookmarkStart w:id="12" w:name="_Etiquette"/>
      <w:bookmarkEnd w:id="12"/>
      <w:r>
        <w:t xml:space="preserve">Etiquette </w:t>
      </w:r>
    </w:p>
    <w:p w14:paraId="69BDB633" w14:textId="77777777" w:rsidR="00A27CDD" w:rsidRDefault="00A27CDD" w:rsidP="00A27CDD">
      <w:pPr>
        <w:pStyle w:val="TSB-Level1Numbers"/>
        <w:numPr>
          <w:ilvl w:val="1"/>
          <w:numId w:val="10"/>
        </w:numPr>
        <w:spacing w:before="240"/>
        <w:ind w:left="1480" w:hanging="482"/>
      </w:pPr>
      <w:r>
        <w:t>Governor visits are not a form of inspection, and governors will not make judgements concerning teaching or other areas of school provision in any official capacity.</w:t>
      </w:r>
    </w:p>
    <w:p w14:paraId="2E03A1C3" w14:textId="77777777" w:rsidR="00A27CDD" w:rsidRDefault="00A27CDD" w:rsidP="00A27CDD">
      <w:pPr>
        <w:pStyle w:val="TSB-Level1Numbers"/>
        <w:numPr>
          <w:ilvl w:val="1"/>
          <w:numId w:val="10"/>
        </w:numPr>
        <w:spacing w:before="240"/>
        <w:ind w:left="1480" w:hanging="482"/>
      </w:pPr>
      <w:r>
        <w:t>Governors will avoid visiting classrooms where their own children are present.</w:t>
      </w:r>
    </w:p>
    <w:p w14:paraId="5C618A82" w14:textId="77777777" w:rsidR="00A27CDD" w:rsidRDefault="00A27CDD" w:rsidP="00A27CDD">
      <w:pPr>
        <w:pStyle w:val="TSB-Level1Numbers"/>
        <w:numPr>
          <w:ilvl w:val="1"/>
          <w:numId w:val="10"/>
        </w:numPr>
        <w:spacing w:before="240"/>
        <w:ind w:left="1480" w:hanging="482"/>
      </w:pPr>
      <w:r>
        <w:t xml:space="preserve">Governors will not pursue personal agendas during visits. </w:t>
      </w:r>
    </w:p>
    <w:p w14:paraId="250B80CF" w14:textId="77777777" w:rsidR="00A27CDD" w:rsidRDefault="00A27CDD" w:rsidP="00A27CDD">
      <w:pPr>
        <w:pStyle w:val="TSB-Level1Numbers"/>
        <w:numPr>
          <w:ilvl w:val="1"/>
          <w:numId w:val="10"/>
        </w:numPr>
        <w:spacing w:before="240"/>
        <w:ind w:left="1480" w:hanging="482"/>
      </w:pPr>
      <w:r>
        <w:t>Governors will remain flexible and understand that the school must make pupils’ education the priority, and that this may sometimes lead to the rearranging of visits.</w:t>
      </w:r>
    </w:p>
    <w:p w14:paraId="45594809" w14:textId="77777777" w:rsidR="00A27CDD" w:rsidRDefault="00A27CDD" w:rsidP="00A27CDD">
      <w:pPr>
        <w:pStyle w:val="TSB-Level1Numbers"/>
        <w:numPr>
          <w:ilvl w:val="1"/>
          <w:numId w:val="10"/>
        </w:numPr>
        <w:spacing w:before="240"/>
        <w:ind w:left="1480" w:hanging="482"/>
      </w:pPr>
      <w:r>
        <w:t xml:space="preserve">Governors will never visit the school unannounced. </w:t>
      </w:r>
    </w:p>
    <w:p w14:paraId="0D2D5C03" w14:textId="560806CD" w:rsidR="00A27CDD" w:rsidRDefault="00A27CDD" w:rsidP="00A27CDD">
      <w:pPr>
        <w:pStyle w:val="TSB-Level1Numbers"/>
        <w:numPr>
          <w:ilvl w:val="1"/>
          <w:numId w:val="10"/>
        </w:numPr>
        <w:spacing w:before="240"/>
        <w:ind w:left="1480" w:hanging="482"/>
      </w:pPr>
      <w:r>
        <w:t xml:space="preserve">Visits are not an opportunity for governors to check on individual children or monopolise the time of staff. </w:t>
      </w:r>
    </w:p>
    <w:p w14:paraId="0CF9CD0E" w14:textId="663C38BF" w:rsidR="00F42D0B" w:rsidRDefault="00F42D0B" w:rsidP="00F42D0B">
      <w:pPr>
        <w:pStyle w:val="TSB-Level1Numbers"/>
        <w:spacing w:before="240"/>
        <w:ind w:firstLine="0"/>
      </w:pPr>
    </w:p>
    <w:p w14:paraId="2F59ED1A" w14:textId="77777777" w:rsidR="00F42D0B" w:rsidRDefault="00F42D0B" w:rsidP="00F42D0B">
      <w:pPr>
        <w:pStyle w:val="TSB-Level1Numbers"/>
        <w:spacing w:before="240"/>
        <w:ind w:firstLine="0"/>
      </w:pPr>
    </w:p>
    <w:p w14:paraId="202F914B" w14:textId="637B060F" w:rsidR="00A27CDD" w:rsidRDefault="00A27CDD" w:rsidP="00A27CDD">
      <w:pPr>
        <w:pStyle w:val="Heading10"/>
        <w:numPr>
          <w:ilvl w:val="0"/>
          <w:numId w:val="10"/>
        </w:numPr>
        <w:spacing w:before="240"/>
        <w:ind w:left="357" w:hanging="357"/>
        <w:contextualSpacing w:val="0"/>
        <w:jc w:val="both"/>
      </w:pPr>
      <w:bookmarkStart w:id="13" w:name="_Preparing_for_a"/>
      <w:bookmarkEnd w:id="13"/>
      <w:r w:rsidRPr="003101B6">
        <w:rPr>
          <w:color w:val="347186"/>
        </w:rPr>
        <w:t xml:space="preserve"> </w:t>
      </w:r>
      <w:r>
        <w:t xml:space="preserve">Preparing for a visit </w:t>
      </w:r>
    </w:p>
    <w:p w14:paraId="5BE5B88B" w14:textId="77777777" w:rsidR="00A27CDD" w:rsidRDefault="00A27CDD" w:rsidP="00A27CDD">
      <w:pPr>
        <w:pStyle w:val="TSB-Level1Numbers"/>
        <w:numPr>
          <w:ilvl w:val="1"/>
          <w:numId w:val="10"/>
        </w:numPr>
        <w:spacing w:before="240"/>
        <w:ind w:left="1480" w:hanging="482"/>
      </w:pPr>
      <w:r>
        <w:lastRenderedPageBreak/>
        <w:t xml:space="preserve">Governors will arrange visits at least </w:t>
      </w:r>
      <w:r w:rsidRPr="00F42D0B">
        <w:rPr>
          <w:rFonts w:asciiTheme="minorHAnsi" w:hAnsiTheme="minorHAnsi" w:cstheme="minorBidi"/>
          <w:i/>
          <w:szCs w:val="22"/>
        </w:rPr>
        <w:t>one week</w:t>
      </w:r>
      <w:r>
        <w:t xml:space="preserve"> prior to the date of the proposed visit.</w:t>
      </w:r>
    </w:p>
    <w:p w14:paraId="16E5A595" w14:textId="01A450CF" w:rsidR="00A27CDD" w:rsidRDefault="00A27CDD" w:rsidP="00A27CDD">
      <w:pPr>
        <w:pStyle w:val="TSB-Level1Numbers"/>
        <w:numPr>
          <w:ilvl w:val="1"/>
          <w:numId w:val="10"/>
        </w:numPr>
        <w:spacing w:before="240"/>
        <w:ind w:left="1480" w:hanging="482"/>
      </w:pPr>
      <w:bookmarkStart w:id="14" w:name="_Hlk56670957"/>
      <w:r w:rsidRPr="005D439E">
        <w:rPr>
          <w:color w:val="347186"/>
        </w:rPr>
        <w:t xml:space="preserve"> </w:t>
      </w:r>
      <w:r>
        <w:t>Before a visit, governors will:</w:t>
      </w:r>
    </w:p>
    <w:p w14:paraId="030E0CFD" w14:textId="77777777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>Agree a clear, purposeful focus for the visit.</w:t>
      </w:r>
    </w:p>
    <w:p w14:paraId="4D1500CE" w14:textId="64162D29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>Consider how the area of focus will be identified and observed during the visit.</w:t>
      </w:r>
    </w:p>
    <w:p w14:paraId="39CCAFD6" w14:textId="77777777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>Discuss the context of the activities to be observed.</w:t>
      </w:r>
    </w:p>
    <w:p w14:paraId="7C827CC8" w14:textId="77777777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>Agree their role within the activities.</w:t>
      </w:r>
    </w:p>
    <w:p w14:paraId="734F03A2" w14:textId="4D6984BD" w:rsidR="00A27CDD" w:rsidRDefault="00F42D0B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rPr>
          <w:b/>
          <w:bCs/>
          <w:color w:val="347186"/>
        </w:rPr>
        <w:t xml:space="preserve"> </w:t>
      </w:r>
      <w:r w:rsidR="00A27CDD">
        <w:t xml:space="preserve">Read the documentation relevant to the focus of the visit, e.g. the school’s </w:t>
      </w:r>
      <w:r w:rsidR="00A27CDD" w:rsidRPr="00F42D0B">
        <w:t>Behavioural Policy</w:t>
      </w:r>
      <w:r w:rsidR="00A27CDD">
        <w:t>, and prepare relevant questions, where appropriate.</w:t>
      </w:r>
    </w:p>
    <w:bookmarkEnd w:id="14"/>
    <w:p w14:paraId="394B5763" w14:textId="77777777" w:rsidR="00A27CDD" w:rsidRDefault="00A27CDD" w:rsidP="00A27CDD">
      <w:pPr>
        <w:pStyle w:val="TSB-PolicyBullets"/>
        <w:numPr>
          <w:ilvl w:val="0"/>
          <w:numId w:val="0"/>
        </w:numPr>
      </w:pPr>
    </w:p>
    <w:p w14:paraId="1A643C6C" w14:textId="17BCC322" w:rsidR="00A27CDD" w:rsidRDefault="00A27CDD" w:rsidP="00A27CDD">
      <w:pPr>
        <w:pStyle w:val="Heading10"/>
        <w:numPr>
          <w:ilvl w:val="0"/>
          <w:numId w:val="10"/>
        </w:numPr>
        <w:spacing w:before="240"/>
        <w:ind w:left="357" w:hanging="357"/>
        <w:contextualSpacing w:val="0"/>
        <w:jc w:val="both"/>
      </w:pPr>
      <w:bookmarkStart w:id="15" w:name="_During_a_visit"/>
      <w:bookmarkEnd w:id="15"/>
      <w:r w:rsidRPr="003101B6">
        <w:rPr>
          <w:color w:val="347186"/>
        </w:rPr>
        <w:t xml:space="preserve"> </w:t>
      </w:r>
      <w:r>
        <w:t xml:space="preserve">During a visit </w:t>
      </w:r>
    </w:p>
    <w:p w14:paraId="126EAB57" w14:textId="3F96B017" w:rsidR="00A27CDD" w:rsidRDefault="00A27CDD" w:rsidP="00A27CDD">
      <w:pPr>
        <w:pStyle w:val="TSB-Level1Numbers"/>
        <w:numPr>
          <w:ilvl w:val="1"/>
          <w:numId w:val="10"/>
        </w:numPr>
        <w:spacing w:before="240"/>
        <w:ind w:left="1480" w:hanging="482"/>
      </w:pPr>
      <w:r w:rsidRPr="005D439E">
        <w:rPr>
          <w:color w:val="347186"/>
        </w:rPr>
        <w:t xml:space="preserve"> </w:t>
      </w:r>
      <w:r>
        <w:t>During a visit, governors will:</w:t>
      </w:r>
    </w:p>
    <w:p w14:paraId="3AAFF39C" w14:textId="77777777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>Adhere to their agreed role at all times.</w:t>
      </w:r>
    </w:p>
    <w:p w14:paraId="0B217AB2" w14:textId="283836B2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>Make sure they do not interfere in the day-to-day running of the school.</w:t>
      </w:r>
    </w:p>
    <w:p w14:paraId="1E6CBC08" w14:textId="77777777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>Where visiting activities involve lesson observations, not ask questions, interrupt the teacher or distract pupils during the lesson.</w:t>
      </w:r>
    </w:p>
    <w:p w14:paraId="4C764FAE" w14:textId="0F970EED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>Spend time in a classroom only when they have provided a clear reason for doing so.</w:t>
      </w:r>
    </w:p>
    <w:p w14:paraId="71DB98B4" w14:textId="77777777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>Adhere to confidentially agreements.</w:t>
      </w:r>
    </w:p>
    <w:p w14:paraId="107E3112" w14:textId="77777777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>Adhere to the agreed times and purpose.</w:t>
      </w:r>
    </w:p>
    <w:p w14:paraId="542D46CC" w14:textId="77777777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 xml:space="preserve">Be sensitive to the needs of the pupils and the wider school community. </w:t>
      </w:r>
    </w:p>
    <w:p w14:paraId="6801CFFB" w14:textId="77777777" w:rsidR="00A27CDD" w:rsidRDefault="00A27CDD" w:rsidP="00A27CDD">
      <w:pPr>
        <w:pStyle w:val="Heading10"/>
        <w:numPr>
          <w:ilvl w:val="0"/>
          <w:numId w:val="10"/>
        </w:numPr>
        <w:spacing w:before="240"/>
        <w:ind w:left="357" w:hanging="357"/>
        <w:contextualSpacing w:val="0"/>
        <w:jc w:val="both"/>
      </w:pPr>
      <w:bookmarkStart w:id="16" w:name="_After_a_visit"/>
      <w:bookmarkEnd w:id="16"/>
      <w:r>
        <w:t xml:space="preserve">After a visit </w:t>
      </w:r>
    </w:p>
    <w:p w14:paraId="2894C227" w14:textId="77777777" w:rsidR="00A27CDD" w:rsidRDefault="00A27CDD" w:rsidP="00A27CDD">
      <w:pPr>
        <w:pStyle w:val="TSB-Level1Numbers"/>
        <w:numPr>
          <w:ilvl w:val="1"/>
          <w:numId w:val="10"/>
        </w:numPr>
        <w:spacing w:before="240"/>
        <w:ind w:left="1480" w:hanging="482"/>
      </w:pPr>
      <w:r>
        <w:t>After a visit, governors will:</w:t>
      </w:r>
    </w:p>
    <w:p w14:paraId="6DE91035" w14:textId="77777777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 xml:space="preserve">Thank the staff, and pupils where appropriate, involved in the visiting activities. </w:t>
      </w:r>
    </w:p>
    <w:p w14:paraId="211FAA61" w14:textId="77777777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 xml:space="preserve">Discuss the visit with the staff involved in the visiting activity at their convenience. </w:t>
      </w:r>
    </w:p>
    <w:p w14:paraId="56D81F15" w14:textId="31245FC8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 xml:space="preserve">Provide feedback regarding the visit to the full governing board. </w:t>
      </w:r>
    </w:p>
    <w:p w14:paraId="5B7B52A6" w14:textId="77777777" w:rsidR="00F42D0B" w:rsidRDefault="00F42D0B" w:rsidP="00F42D0B">
      <w:pPr>
        <w:pStyle w:val="TSB-PolicyBullets"/>
        <w:numPr>
          <w:ilvl w:val="0"/>
          <w:numId w:val="0"/>
        </w:numPr>
        <w:tabs>
          <w:tab w:val="left" w:pos="3686"/>
        </w:tabs>
        <w:spacing w:before="0" w:after="120"/>
        <w:ind w:left="2137"/>
        <w:contextualSpacing w:val="0"/>
      </w:pPr>
    </w:p>
    <w:p w14:paraId="3C2D4C49" w14:textId="77777777" w:rsidR="00A27CDD" w:rsidRDefault="00A27CDD" w:rsidP="00A27CDD">
      <w:pPr>
        <w:pStyle w:val="TSB-Level1Numbers"/>
        <w:numPr>
          <w:ilvl w:val="1"/>
          <w:numId w:val="10"/>
        </w:numPr>
        <w:spacing w:before="240"/>
        <w:ind w:left="1480" w:hanging="482"/>
      </w:pPr>
      <w:r>
        <w:lastRenderedPageBreak/>
        <w:t>After a visit, governors will not:</w:t>
      </w:r>
    </w:p>
    <w:p w14:paraId="30D45653" w14:textId="77777777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 xml:space="preserve">Break confidentiality agreements. </w:t>
      </w:r>
    </w:p>
    <w:p w14:paraId="5D0084C5" w14:textId="12EE454D" w:rsidR="00A27CDD" w:rsidRDefault="00A27CDD" w:rsidP="00A27CDD">
      <w:pPr>
        <w:pStyle w:val="Heading10"/>
        <w:numPr>
          <w:ilvl w:val="0"/>
          <w:numId w:val="10"/>
        </w:numPr>
        <w:spacing w:before="240"/>
        <w:ind w:left="357" w:hanging="357"/>
        <w:contextualSpacing w:val="0"/>
        <w:jc w:val="both"/>
      </w:pPr>
      <w:bookmarkStart w:id="17" w:name="_Providing_feedback"/>
      <w:bookmarkEnd w:id="17"/>
      <w:r w:rsidRPr="003101B6">
        <w:rPr>
          <w:color w:val="347186"/>
        </w:rPr>
        <w:t xml:space="preserve"> </w:t>
      </w:r>
      <w:r>
        <w:t xml:space="preserve">Providing feedback </w:t>
      </w:r>
    </w:p>
    <w:p w14:paraId="77F25281" w14:textId="77777777" w:rsidR="00A27CDD" w:rsidRDefault="00A27CDD" w:rsidP="00A27CDD">
      <w:pPr>
        <w:pStyle w:val="TSB-Level1Numbers"/>
        <w:numPr>
          <w:ilvl w:val="1"/>
          <w:numId w:val="10"/>
        </w:numPr>
        <w:spacing w:before="240"/>
        <w:ind w:left="1480" w:hanging="482"/>
      </w:pPr>
      <w:r>
        <w:t xml:space="preserve">A time will be agreed between the governor and staff, at the staff members convenience, to discuss what was observed during the visit. </w:t>
      </w:r>
    </w:p>
    <w:p w14:paraId="26541002" w14:textId="77777777" w:rsidR="00A27CDD" w:rsidRDefault="00A27CDD" w:rsidP="00A27CDD">
      <w:pPr>
        <w:pStyle w:val="TSB-Level1Numbers"/>
        <w:numPr>
          <w:ilvl w:val="1"/>
          <w:numId w:val="10"/>
        </w:numPr>
        <w:spacing w:before="240"/>
        <w:ind w:left="1480" w:hanging="482"/>
      </w:pPr>
      <w:r>
        <w:t>During the discussion, governors will adhere to the following framework:</w:t>
      </w:r>
    </w:p>
    <w:p w14:paraId="01F6DAFF" w14:textId="77777777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 xml:space="preserve">Ask staff for their views on what happened during the visit </w:t>
      </w:r>
    </w:p>
    <w:p w14:paraId="763C19F0" w14:textId="77777777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>Present governors’ observations</w:t>
      </w:r>
    </w:p>
    <w:p w14:paraId="7ABBF9F5" w14:textId="77777777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>Provide positive feedback</w:t>
      </w:r>
    </w:p>
    <w:p w14:paraId="187120D2" w14:textId="77777777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>Raise any issues</w:t>
      </w:r>
    </w:p>
    <w:p w14:paraId="4704D2A8" w14:textId="77777777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>Ask further questions</w:t>
      </w:r>
    </w:p>
    <w:p w14:paraId="1F1263FB" w14:textId="77777777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>Thank staff for the opportunity</w:t>
      </w:r>
    </w:p>
    <w:p w14:paraId="1F924BB5" w14:textId="6E498D92" w:rsidR="00A27CDD" w:rsidRPr="00F42D0B" w:rsidRDefault="00A27CDD" w:rsidP="00A27CDD">
      <w:pPr>
        <w:pStyle w:val="TSB-Level1Numbers"/>
        <w:numPr>
          <w:ilvl w:val="1"/>
          <w:numId w:val="10"/>
        </w:numPr>
        <w:spacing w:before="240"/>
        <w:ind w:left="1480" w:hanging="482"/>
        <w:rPr>
          <w:rFonts w:asciiTheme="minorHAnsi" w:hAnsiTheme="minorHAnsi" w:cstheme="minorBidi"/>
          <w:szCs w:val="22"/>
        </w:rPr>
      </w:pPr>
      <w:r>
        <w:t xml:space="preserve">By the end of the discussion, both the governor and staff members will be clear as to what information will be shared with the </w:t>
      </w:r>
      <w:r w:rsidR="003C4697" w:rsidRPr="00F42D0B">
        <w:rPr>
          <w:rFonts w:asciiTheme="minorHAnsi" w:hAnsiTheme="minorHAnsi" w:cstheme="minorBidi"/>
          <w:szCs w:val="22"/>
        </w:rPr>
        <w:t>Headteacher</w:t>
      </w:r>
      <w:r w:rsidRPr="00F42D0B">
        <w:rPr>
          <w:rFonts w:asciiTheme="minorHAnsi" w:hAnsiTheme="minorHAnsi" w:cstheme="minorBidi"/>
          <w:szCs w:val="22"/>
        </w:rPr>
        <w:t xml:space="preserve"> and full governing board. </w:t>
      </w:r>
    </w:p>
    <w:p w14:paraId="4A6F2915" w14:textId="77777777" w:rsidR="00A27CDD" w:rsidRPr="00F42D0B" w:rsidRDefault="00A27CDD" w:rsidP="00A27CDD">
      <w:pPr>
        <w:pStyle w:val="TSB-Level1Numbers"/>
        <w:numPr>
          <w:ilvl w:val="1"/>
          <w:numId w:val="10"/>
        </w:numPr>
        <w:spacing w:before="240"/>
        <w:ind w:left="1480" w:hanging="482"/>
        <w:rPr>
          <w:rFonts w:asciiTheme="minorHAnsi" w:hAnsiTheme="minorHAnsi" w:cstheme="minorBidi"/>
          <w:szCs w:val="22"/>
        </w:rPr>
      </w:pPr>
      <w:r w:rsidRPr="00F42D0B">
        <w:rPr>
          <w:rFonts w:asciiTheme="minorHAnsi" w:hAnsiTheme="minorHAnsi" w:cstheme="minorBidi"/>
          <w:szCs w:val="22"/>
        </w:rPr>
        <w:t xml:space="preserve">The Governor Visit </w:t>
      </w:r>
      <w:proofErr w:type="spellStart"/>
      <w:r w:rsidRPr="00F42D0B">
        <w:rPr>
          <w:rFonts w:asciiTheme="minorHAnsi" w:hAnsiTheme="minorHAnsi" w:cstheme="minorBidi"/>
          <w:szCs w:val="22"/>
        </w:rPr>
        <w:t>Proforma</w:t>
      </w:r>
      <w:proofErr w:type="spellEnd"/>
      <w:r w:rsidRPr="00F42D0B">
        <w:rPr>
          <w:rFonts w:asciiTheme="minorHAnsi" w:hAnsiTheme="minorHAnsi" w:cstheme="minorBidi"/>
          <w:szCs w:val="22"/>
        </w:rPr>
        <w:t xml:space="preserve"> will be completed as soon as possible after the visit.</w:t>
      </w:r>
    </w:p>
    <w:p w14:paraId="2587EBAA" w14:textId="3BC9F0A7" w:rsidR="00A27CDD" w:rsidRPr="00F42D0B" w:rsidRDefault="00A27CDD" w:rsidP="00A27CDD">
      <w:pPr>
        <w:pStyle w:val="TSB-Level1Numbers"/>
        <w:numPr>
          <w:ilvl w:val="1"/>
          <w:numId w:val="10"/>
        </w:numPr>
        <w:spacing w:before="240"/>
        <w:ind w:left="1480" w:hanging="482"/>
        <w:rPr>
          <w:rFonts w:asciiTheme="minorHAnsi" w:hAnsiTheme="minorHAnsi" w:cstheme="minorBidi"/>
          <w:szCs w:val="22"/>
        </w:rPr>
      </w:pPr>
      <w:r w:rsidRPr="00F42D0B">
        <w:rPr>
          <w:rFonts w:asciiTheme="minorHAnsi" w:hAnsiTheme="minorHAnsi" w:cstheme="minorBidi"/>
          <w:szCs w:val="22"/>
        </w:rPr>
        <w:t xml:space="preserve">The </w:t>
      </w:r>
      <w:r w:rsidR="003C4697" w:rsidRPr="00F42D0B">
        <w:rPr>
          <w:rFonts w:asciiTheme="minorHAnsi" w:hAnsiTheme="minorHAnsi" w:cstheme="minorBidi"/>
          <w:szCs w:val="22"/>
        </w:rPr>
        <w:t>Headteacher</w:t>
      </w:r>
      <w:r w:rsidRPr="00F42D0B">
        <w:rPr>
          <w:rFonts w:asciiTheme="minorHAnsi" w:hAnsiTheme="minorHAnsi" w:cstheme="minorBidi"/>
          <w:szCs w:val="22"/>
        </w:rPr>
        <w:t xml:space="preserve"> and governors will discuss the observations prior to the distribution of the </w:t>
      </w:r>
      <w:proofErr w:type="spellStart"/>
      <w:r w:rsidRPr="00F42D0B">
        <w:rPr>
          <w:rFonts w:asciiTheme="minorHAnsi" w:hAnsiTheme="minorHAnsi" w:cstheme="minorBidi"/>
          <w:szCs w:val="22"/>
        </w:rPr>
        <w:t>proforma</w:t>
      </w:r>
      <w:proofErr w:type="spellEnd"/>
      <w:r w:rsidRPr="00F42D0B">
        <w:rPr>
          <w:rFonts w:asciiTheme="minorHAnsi" w:hAnsiTheme="minorHAnsi" w:cstheme="minorBidi"/>
          <w:szCs w:val="22"/>
        </w:rPr>
        <w:t xml:space="preserve">.  </w:t>
      </w:r>
    </w:p>
    <w:p w14:paraId="6A6894D9" w14:textId="77777777" w:rsidR="00A27CDD" w:rsidRPr="00F42D0B" w:rsidRDefault="00A27CDD" w:rsidP="00A27CDD">
      <w:pPr>
        <w:pStyle w:val="TSB-Level1Numbers"/>
        <w:numPr>
          <w:ilvl w:val="1"/>
          <w:numId w:val="10"/>
        </w:numPr>
        <w:spacing w:before="240"/>
        <w:ind w:left="1480" w:hanging="482"/>
        <w:rPr>
          <w:rFonts w:asciiTheme="minorHAnsi" w:hAnsiTheme="minorHAnsi" w:cstheme="minorBidi"/>
          <w:szCs w:val="22"/>
        </w:rPr>
      </w:pPr>
      <w:r w:rsidRPr="00F42D0B">
        <w:rPr>
          <w:rFonts w:asciiTheme="minorHAnsi" w:hAnsiTheme="minorHAnsi" w:cstheme="minorBidi"/>
          <w:szCs w:val="22"/>
        </w:rPr>
        <w:t xml:space="preserve">A copy of the completed </w:t>
      </w:r>
      <w:proofErr w:type="spellStart"/>
      <w:r w:rsidRPr="00F42D0B">
        <w:rPr>
          <w:rFonts w:asciiTheme="minorHAnsi" w:hAnsiTheme="minorHAnsi" w:cstheme="minorBidi"/>
          <w:szCs w:val="22"/>
        </w:rPr>
        <w:t>proforma</w:t>
      </w:r>
      <w:proofErr w:type="spellEnd"/>
      <w:r w:rsidRPr="00F42D0B">
        <w:rPr>
          <w:rFonts w:asciiTheme="minorHAnsi" w:hAnsiTheme="minorHAnsi" w:cstheme="minorBidi"/>
          <w:szCs w:val="22"/>
        </w:rPr>
        <w:t xml:space="preserve"> will be provided to:</w:t>
      </w:r>
    </w:p>
    <w:p w14:paraId="49233C99" w14:textId="2F0B3AF6" w:rsidR="00A27CDD" w:rsidRPr="00F42D0B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 w:rsidRPr="00F42D0B">
        <w:t xml:space="preserve">The </w:t>
      </w:r>
      <w:r w:rsidR="003C4697" w:rsidRPr="00F42D0B">
        <w:t>Headteacher</w:t>
      </w:r>
    </w:p>
    <w:p w14:paraId="7882E016" w14:textId="77777777" w:rsidR="00A27CDD" w:rsidRPr="00F42D0B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 w:rsidRPr="00F42D0B">
        <w:t>The relevant staff members</w:t>
      </w:r>
    </w:p>
    <w:p w14:paraId="4FDBAF1E" w14:textId="77777777" w:rsidR="00A27CDD" w:rsidRPr="00F42D0B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 w:rsidRPr="00F42D0B">
        <w:t>The clerk to governors</w:t>
      </w:r>
    </w:p>
    <w:p w14:paraId="39D9E6F1" w14:textId="77777777" w:rsidR="00A27CDD" w:rsidRDefault="00A27CDD" w:rsidP="00A27CDD">
      <w:pPr>
        <w:pStyle w:val="TSB-Level1Numbers"/>
        <w:numPr>
          <w:ilvl w:val="1"/>
          <w:numId w:val="10"/>
        </w:numPr>
        <w:spacing w:before="240"/>
        <w:ind w:left="1480" w:hanging="482"/>
      </w:pPr>
      <w:r w:rsidRPr="00C728FD">
        <w:t xml:space="preserve">A copy of the report </w:t>
      </w:r>
      <w:r>
        <w:t>will</w:t>
      </w:r>
      <w:r w:rsidRPr="00C728FD">
        <w:t xml:space="preserve"> be circulated</w:t>
      </w:r>
      <w:r>
        <w:t xml:space="preserve"> to all governors</w:t>
      </w:r>
      <w:r w:rsidRPr="00C728FD">
        <w:t xml:space="preserve"> at the next appropriate committee</w:t>
      </w:r>
      <w:r>
        <w:t xml:space="preserve"> or </w:t>
      </w:r>
      <w:r w:rsidRPr="00C728FD">
        <w:t>governing bo</w:t>
      </w:r>
      <w:r>
        <w:t>ard</w:t>
      </w:r>
      <w:r w:rsidRPr="00C728FD">
        <w:t xml:space="preserve"> meeting. </w:t>
      </w:r>
    </w:p>
    <w:p w14:paraId="777D8B9B" w14:textId="292D8823" w:rsidR="00A27CDD" w:rsidRPr="00C728FD" w:rsidRDefault="00A27CDD" w:rsidP="00A27CDD">
      <w:pPr>
        <w:pStyle w:val="TSB-Level1Numbers"/>
        <w:numPr>
          <w:ilvl w:val="1"/>
          <w:numId w:val="10"/>
        </w:numPr>
        <w:spacing w:before="240"/>
        <w:ind w:left="1480" w:hanging="482"/>
      </w:pPr>
      <w:r>
        <w:t xml:space="preserve">The </w:t>
      </w:r>
      <w:r w:rsidRPr="00F42D0B">
        <w:t>governing board</w:t>
      </w:r>
      <w:r w:rsidRPr="005D439E">
        <w:rPr>
          <w:color w:val="FFD006"/>
        </w:rPr>
        <w:t xml:space="preserve"> </w:t>
      </w:r>
      <w:r>
        <w:t>will ensure all board members have the opportunity to discuss and ask questions regarding the final report and the visit undertaken.</w:t>
      </w:r>
    </w:p>
    <w:p w14:paraId="2661B445" w14:textId="77777777" w:rsidR="00A27CDD" w:rsidRDefault="00A27CDD" w:rsidP="00A27CDD">
      <w:pPr>
        <w:pStyle w:val="Heading10"/>
        <w:numPr>
          <w:ilvl w:val="0"/>
          <w:numId w:val="10"/>
        </w:numPr>
        <w:spacing w:before="240"/>
        <w:ind w:left="357" w:hanging="357"/>
        <w:contextualSpacing w:val="0"/>
        <w:jc w:val="both"/>
      </w:pPr>
      <w:bookmarkStart w:id="18" w:name="_Monitoring_and_review"/>
      <w:bookmarkEnd w:id="18"/>
      <w:r>
        <w:t xml:space="preserve">Monitoring and review </w:t>
      </w:r>
    </w:p>
    <w:p w14:paraId="0D4D7165" w14:textId="595BD12E" w:rsidR="00A27CDD" w:rsidRPr="00C728FD" w:rsidRDefault="00A27CDD" w:rsidP="00A27CDD">
      <w:pPr>
        <w:pStyle w:val="TSB-Level1Numbers"/>
        <w:numPr>
          <w:ilvl w:val="1"/>
          <w:numId w:val="10"/>
        </w:numPr>
        <w:spacing w:before="240"/>
        <w:ind w:left="1480" w:hanging="482"/>
      </w:pPr>
      <w:r w:rsidRPr="00C728FD">
        <w:t xml:space="preserve">This policy will be reviewed </w:t>
      </w:r>
      <w:r w:rsidRPr="00F42D0B">
        <w:t>annually</w:t>
      </w:r>
      <w:r w:rsidRPr="00C728FD">
        <w:t xml:space="preserve"> by the </w:t>
      </w:r>
      <w:r w:rsidR="003C4697" w:rsidRPr="00F42D0B">
        <w:t>Headteacher</w:t>
      </w:r>
      <w:r w:rsidRPr="00C728FD">
        <w:t xml:space="preserve"> and the </w:t>
      </w:r>
      <w:r w:rsidRPr="00F42D0B">
        <w:t>chair of the governing board</w:t>
      </w:r>
      <w:r w:rsidRPr="00C728FD">
        <w:t>.</w:t>
      </w:r>
    </w:p>
    <w:p w14:paraId="6F03D740" w14:textId="425EA0F4" w:rsidR="00A27CDD" w:rsidRPr="00F42D0B" w:rsidRDefault="00A27CDD" w:rsidP="00A27CDD">
      <w:pPr>
        <w:pStyle w:val="TSB-Level1Numbers"/>
        <w:numPr>
          <w:ilvl w:val="1"/>
          <w:numId w:val="10"/>
        </w:numPr>
        <w:spacing w:before="240"/>
        <w:ind w:left="1480" w:hanging="482"/>
        <w:rPr>
          <w:rFonts w:asciiTheme="minorHAnsi" w:hAnsiTheme="minorHAnsi" w:cstheme="minorBidi"/>
          <w:szCs w:val="22"/>
        </w:rPr>
      </w:pPr>
      <w:r w:rsidRPr="00C728FD">
        <w:lastRenderedPageBreak/>
        <w:t xml:space="preserve">When reviewing the success of the policy, the </w:t>
      </w:r>
      <w:r w:rsidR="003C4697" w:rsidRPr="00F42D0B">
        <w:rPr>
          <w:rFonts w:asciiTheme="minorHAnsi" w:hAnsiTheme="minorHAnsi" w:cstheme="minorBidi"/>
          <w:szCs w:val="22"/>
        </w:rPr>
        <w:t>Headteacher</w:t>
      </w:r>
      <w:r w:rsidRPr="00F42D0B">
        <w:rPr>
          <w:rFonts w:asciiTheme="minorHAnsi" w:hAnsiTheme="minorHAnsi" w:cstheme="minorBidi"/>
          <w:szCs w:val="22"/>
        </w:rPr>
        <w:t xml:space="preserve"> and chair of the governing board will take the following into consideration:</w:t>
      </w:r>
    </w:p>
    <w:p w14:paraId="0165AEDC" w14:textId="77777777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 xml:space="preserve">Has every governor conducted at least </w:t>
      </w:r>
      <w:r w:rsidRPr="00F42D0B">
        <w:t>one</w:t>
      </w:r>
      <w:r>
        <w:t xml:space="preserve"> visit during the academic year?</w:t>
      </w:r>
    </w:p>
    <w:p w14:paraId="34F1E419" w14:textId="77777777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>Has every governor made links with their allocated subject or area of provision?</w:t>
      </w:r>
    </w:p>
    <w:p w14:paraId="3EC85313" w14:textId="77777777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>Has every governor met with the staff members they are linked to?</w:t>
      </w:r>
    </w:p>
    <w:p w14:paraId="2627C387" w14:textId="77777777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>Are visits achieving the desired outcomes?</w:t>
      </w:r>
    </w:p>
    <w:p w14:paraId="5E84D614" w14:textId="77777777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>What worked well?</w:t>
      </w:r>
    </w:p>
    <w:p w14:paraId="29159469" w14:textId="77777777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>What did not work well?</w:t>
      </w:r>
    </w:p>
    <w:p w14:paraId="3BEB3D23" w14:textId="77777777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>Have there been any unexpected benefits?</w:t>
      </w:r>
    </w:p>
    <w:p w14:paraId="4A953C02" w14:textId="77777777" w:rsidR="00A27CDD" w:rsidRDefault="00A27CDD" w:rsidP="00A27CDD">
      <w:pPr>
        <w:pStyle w:val="TSB-PolicyBullets"/>
        <w:numPr>
          <w:ilvl w:val="0"/>
          <w:numId w:val="29"/>
        </w:numPr>
        <w:tabs>
          <w:tab w:val="left" w:pos="3686"/>
        </w:tabs>
        <w:spacing w:before="0" w:after="120"/>
        <w:ind w:left="2137" w:hanging="357"/>
        <w:contextualSpacing w:val="0"/>
      </w:pPr>
      <w:r>
        <w:t>How can practice be improved?</w:t>
      </w:r>
    </w:p>
    <w:p w14:paraId="5A2BFFD4" w14:textId="77777777" w:rsidR="00A27CDD" w:rsidRDefault="00A27CDD" w:rsidP="00A27CDD">
      <w:pPr>
        <w:pStyle w:val="TSB-Level1Numbers"/>
        <w:numPr>
          <w:ilvl w:val="1"/>
          <w:numId w:val="10"/>
        </w:numPr>
        <w:spacing w:before="240"/>
        <w:ind w:left="1480" w:hanging="482"/>
      </w:pPr>
      <w:r>
        <w:t>Any changes made to this policy will be communicated to all governors, staff members and relevant stakeholders.</w:t>
      </w:r>
    </w:p>
    <w:p w14:paraId="65023F74" w14:textId="4E7F8410" w:rsidR="00A27CDD" w:rsidRDefault="00A27CDD" w:rsidP="00A27CDD">
      <w:pPr>
        <w:pStyle w:val="TSB-Level1Numbers"/>
        <w:numPr>
          <w:ilvl w:val="1"/>
          <w:numId w:val="10"/>
        </w:numPr>
        <w:spacing w:before="240"/>
        <w:ind w:left="1480" w:hanging="482"/>
      </w:pPr>
      <w:r>
        <w:t xml:space="preserve">The next scheduled review date of this policy is </w:t>
      </w:r>
      <w:r w:rsidR="00F42D0B">
        <w:rPr>
          <w:rFonts w:asciiTheme="minorHAnsi" w:hAnsiTheme="minorHAnsi" w:cstheme="minorBidi"/>
          <w:szCs w:val="22"/>
        </w:rPr>
        <w:t>March 2023.</w:t>
      </w:r>
      <w:bookmarkStart w:id="19" w:name="_GoBack"/>
      <w:bookmarkEnd w:id="19"/>
    </w:p>
    <w:p w14:paraId="2249445F" w14:textId="77777777" w:rsidR="00A27CDD" w:rsidRDefault="00A27CDD" w:rsidP="00A27CDD">
      <w:bookmarkStart w:id="20" w:name="_Definition"/>
      <w:bookmarkEnd w:id="9"/>
      <w:bookmarkEnd w:id="20"/>
    </w:p>
    <w:p w14:paraId="4ABA8784" w14:textId="560E4793" w:rsidR="00673E6A" w:rsidRPr="00F165AD" w:rsidRDefault="00673E6A" w:rsidP="00565C56">
      <w:pPr>
        <w:pStyle w:val="TOCHeading"/>
        <w:rPr>
          <w:rFonts w:ascii="Arial" w:hAnsi="Arial" w:cs="Arial"/>
        </w:rPr>
      </w:pPr>
    </w:p>
    <w:sectPr w:rsidR="00673E6A" w:rsidRPr="00F165AD" w:rsidSect="00B33531">
      <w:headerReference w:type="default" r:id="rId10"/>
      <w:headerReference w:type="first" r:id="rId11"/>
      <w:pgSz w:w="11906" w:h="16838"/>
      <w:pgMar w:top="1440" w:right="1440" w:bottom="1440" w:left="1440" w:header="709" w:footer="709" w:gutter="0"/>
      <w:pgBorders w:offsetFrom="page">
        <w:top w:val="single" w:sz="24" w:space="24" w:color="367188"/>
        <w:left w:val="single" w:sz="24" w:space="24" w:color="367188"/>
        <w:bottom w:val="single" w:sz="24" w:space="24" w:color="367188"/>
        <w:right w:val="single" w:sz="24" w:space="24" w:color="367188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FB7DB" w14:textId="77777777" w:rsidR="003A1A85" w:rsidRDefault="003A1A85" w:rsidP="00AD4155">
      <w:pPr>
        <w:spacing w:after="0" w:line="240" w:lineRule="auto"/>
      </w:pPr>
      <w:r>
        <w:separator/>
      </w:r>
    </w:p>
  </w:endnote>
  <w:endnote w:type="continuationSeparator" w:id="0">
    <w:p w14:paraId="6A09E573" w14:textId="77777777" w:rsidR="003A1A85" w:rsidRDefault="003A1A85" w:rsidP="00AD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DEE7F" w14:textId="748C5646" w:rsidR="00E84573" w:rsidRDefault="00E84573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42D0B">
      <w:rPr>
        <w:caps/>
        <w:noProof/>
        <w:color w:val="4F81BD" w:themeColor="accent1"/>
      </w:rPr>
      <w:t>0</w:t>
    </w:r>
    <w:r>
      <w:rPr>
        <w:caps/>
        <w:noProof/>
        <w:color w:val="4F81BD" w:themeColor="accent1"/>
      </w:rPr>
      <w:fldChar w:fldCharType="end"/>
    </w:r>
  </w:p>
  <w:p w14:paraId="3C84E765" w14:textId="77777777" w:rsidR="00E84573" w:rsidRDefault="00E84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13568" w14:textId="77777777" w:rsidR="003A1A85" w:rsidRDefault="003A1A85" w:rsidP="00AD4155">
      <w:pPr>
        <w:spacing w:after="0" w:line="240" w:lineRule="auto"/>
      </w:pPr>
      <w:r>
        <w:separator/>
      </w:r>
    </w:p>
  </w:footnote>
  <w:footnote w:type="continuationSeparator" w:id="0">
    <w:p w14:paraId="79EE3622" w14:textId="77777777" w:rsidR="003A1A85" w:rsidRDefault="003A1A85" w:rsidP="00AD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0B452" w14:textId="77777777" w:rsidR="001E6BBB" w:rsidRDefault="00975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043AE" w14:textId="77777777" w:rsidR="001E6BBB" w:rsidRPr="00B33531" w:rsidRDefault="00975B01" w:rsidP="00B33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14B34B37"/>
    <w:multiLevelType w:val="hybridMultilevel"/>
    <w:tmpl w:val="8B20E34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8E9466E"/>
    <w:multiLevelType w:val="hybridMultilevel"/>
    <w:tmpl w:val="34E22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93984"/>
    <w:multiLevelType w:val="hybridMultilevel"/>
    <w:tmpl w:val="5AF61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7160D"/>
    <w:multiLevelType w:val="hybridMultilevel"/>
    <w:tmpl w:val="B64855D4"/>
    <w:lvl w:ilvl="0" w:tplc="F624779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85763"/>
    <w:multiLevelType w:val="hybridMultilevel"/>
    <w:tmpl w:val="6A8C14E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983A11"/>
    <w:multiLevelType w:val="multilevel"/>
    <w:tmpl w:val="1FD0E11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lvlText w:val="%1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38C22A1"/>
    <w:multiLevelType w:val="multilevel"/>
    <w:tmpl w:val="61FA2E4A"/>
    <w:numStyleLink w:val="Style1"/>
  </w:abstractNum>
  <w:abstractNum w:abstractNumId="8" w15:restartNumberingAfterBreak="0">
    <w:nsid w:val="48966D9F"/>
    <w:multiLevelType w:val="hybridMultilevel"/>
    <w:tmpl w:val="56963D56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500936A5"/>
    <w:multiLevelType w:val="hybridMultilevel"/>
    <w:tmpl w:val="36B2D146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50A3531D"/>
    <w:multiLevelType w:val="multilevel"/>
    <w:tmpl w:val="61FA2E4A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B40AF9"/>
    <w:multiLevelType w:val="hybridMultilevel"/>
    <w:tmpl w:val="5FD6EEBE"/>
    <w:lvl w:ilvl="0" w:tplc="9DF0A736">
      <w:start w:val="1"/>
      <w:numFmt w:val="bullet"/>
      <w:pStyle w:val="TableSubBullet"/>
      <w:lvlText w:val="–"/>
      <w:lvlJc w:val="left"/>
      <w:pPr>
        <w:ind w:left="3183" w:hanging="360"/>
      </w:pPr>
      <w:rPr>
        <w:rFonts w:ascii="Arial" w:hAnsi="Arial" w:hint="default"/>
        <w:sz w:val="12"/>
      </w:rPr>
    </w:lvl>
    <w:lvl w:ilvl="1" w:tplc="DB10A24A">
      <w:start w:val="1"/>
      <w:numFmt w:val="bullet"/>
      <w:lvlText w:val="-"/>
      <w:lvlJc w:val="left"/>
      <w:pPr>
        <w:ind w:left="39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43" w:hanging="360"/>
      </w:pPr>
      <w:rPr>
        <w:rFonts w:ascii="Wingdings" w:hAnsi="Wingdings" w:hint="default"/>
      </w:rPr>
    </w:lvl>
  </w:abstractNum>
  <w:abstractNum w:abstractNumId="12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3" w15:restartNumberingAfterBreak="0">
    <w:nsid w:val="5A1B15AD"/>
    <w:multiLevelType w:val="hybridMultilevel"/>
    <w:tmpl w:val="05D2BA72"/>
    <w:lvl w:ilvl="0" w:tplc="4A1A49FE">
      <w:start w:val="1"/>
      <w:numFmt w:val="bullet"/>
      <w:pStyle w:val="PolicyBullets"/>
      <w:lvlText w:val=""/>
      <w:lvlJc w:val="left"/>
      <w:pPr>
        <w:ind w:left="2143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4" w15:restartNumberingAfterBreak="0">
    <w:nsid w:val="5E022F05"/>
    <w:multiLevelType w:val="hybridMultilevel"/>
    <w:tmpl w:val="293A1682"/>
    <w:lvl w:ilvl="0" w:tplc="CCA8D41A">
      <w:start w:val="1"/>
      <w:numFmt w:val="bullet"/>
      <w:pStyle w:val="TSB-PolicyBullets"/>
      <w:lvlText w:val=""/>
      <w:lvlJc w:val="left"/>
      <w:pPr>
        <w:ind w:left="3183" w:hanging="360"/>
      </w:pPr>
      <w:rPr>
        <w:rFonts w:ascii="Symbol" w:hAnsi="Symbol" w:hint="default"/>
      </w:rPr>
    </w:lvl>
    <w:lvl w:ilvl="1" w:tplc="DB10A24A">
      <w:start w:val="1"/>
      <w:numFmt w:val="bullet"/>
      <w:lvlText w:val="-"/>
      <w:lvlJc w:val="left"/>
      <w:pPr>
        <w:ind w:left="39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43" w:hanging="360"/>
      </w:pPr>
      <w:rPr>
        <w:rFonts w:ascii="Wingdings" w:hAnsi="Wingdings" w:hint="default"/>
      </w:rPr>
    </w:lvl>
  </w:abstractNum>
  <w:abstractNum w:abstractNumId="15" w15:restartNumberingAfterBreak="0">
    <w:nsid w:val="62FD5A0A"/>
    <w:multiLevelType w:val="hybridMultilevel"/>
    <w:tmpl w:val="E788DAD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A435FB5"/>
    <w:multiLevelType w:val="hybridMultilevel"/>
    <w:tmpl w:val="179405AA"/>
    <w:lvl w:ilvl="0" w:tplc="CCF6A6DC">
      <w:start w:val="1"/>
      <w:numFmt w:val="bullet"/>
      <w:pStyle w:val="Bullets"/>
      <w:lvlText w:val=""/>
      <w:lvlJc w:val="left"/>
      <w:pPr>
        <w:tabs>
          <w:tab w:val="num" w:pos="-576"/>
        </w:tabs>
        <w:ind w:left="-576" w:hanging="50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17" w15:restartNumberingAfterBreak="0">
    <w:nsid w:val="6A686244"/>
    <w:multiLevelType w:val="hybridMultilevel"/>
    <w:tmpl w:val="603E98B6"/>
    <w:lvl w:ilvl="0" w:tplc="5F84DA06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809000F">
      <w:start w:val="1"/>
      <w:numFmt w:val="decimal"/>
      <w:lvlText w:val="%2."/>
      <w:lvlJc w:val="left"/>
      <w:pPr>
        <w:ind w:left="1800" w:hanging="360"/>
      </w:pPr>
    </w:lvl>
    <w:lvl w:ilvl="2" w:tplc="DBF4C73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6500AF"/>
    <w:multiLevelType w:val="hybridMultilevel"/>
    <w:tmpl w:val="B64855D4"/>
    <w:lvl w:ilvl="0" w:tplc="F624779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55493"/>
    <w:multiLevelType w:val="hybridMultilevel"/>
    <w:tmpl w:val="927AF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71C32"/>
    <w:multiLevelType w:val="hybridMultilevel"/>
    <w:tmpl w:val="C9AC74E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6EA57B9F"/>
    <w:multiLevelType w:val="multilevel"/>
    <w:tmpl w:val="726ABA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2811795"/>
    <w:multiLevelType w:val="hybridMultilevel"/>
    <w:tmpl w:val="A9D83A2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754E042E"/>
    <w:multiLevelType w:val="hybridMultilevel"/>
    <w:tmpl w:val="169CBE00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75756479"/>
    <w:multiLevelType w:val="hybridMultilevel"/>
    <w:tmpl w:val="9DEE356E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7EDF7562"/>
    <w:multiLevelType w:val="hybridMultilevel"/>
    <w:tmpl w:val="EFA4269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7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tyle2"/>
        <w:lvlText w:val="%1.%2."/>
        <w:lvlJc w:val="center"/>
        <w:pPr>
          <w:ind w:left="1709" w:hanging="432"/>
        </w:pPr>
        <w:rPr>
          <w:rFonts w:hint="default"/>
          <w:b w:val="0"/>
          <w:color w:val="auto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</w:num>
  <w:num w:numId="6">
    <w:abstractNumId w:val="12"/>
  </w:num>
  <w:num w:numId="7">
    <w:abstractNumId w:val="18"/>
  </w:num>
  <w:num w:numId="8">
    <w:abstractNumId w:val="14"/>
  </w:num>
  <w:num w:numId="9">
    <w:abstractNumId w:val="7"/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Theme="minorHAnsi" w:hAnsiTheme="minorHAnsi"/>
          <w:b w:val="0"/>
          <w:color w:val="auto"/>
          <w:sz w:val="22"/>
        </w:rPr>
      </w:lvl>
    </w:lvlOverride>
  </w:num>
  <w:num w:numId="10">
    <w:abstractNumId w:val="7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Style2"/>
        <w:lvlText w:val="%1.%2."/>
        <w:lvlJc w:val="center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7"/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Theme="minorHAnsi" w:hAnsiTheme="minorHAnsi"/>
          <w:sz w:val="22"/>
        </w:rPr>
      </w:lvl>
    </w:lvlOverride>
  </w:num>
  <w:num w:numId="12">
    <w:abstractNumId w:val="11"/>
  </w:num>
  <w:num w:numId="13">
    <w:abstractNumId w:val="4"/>
  </w:num>
  <w:num w:numId="14">
    <w:abstractNumId w:val="6"/>
  </w:num>
  <w:num w:numId="15">
    <w:abstractNumId w:val="2"/>
  </w:num>
  <w:num w:numId="16">
    <w:abstractNumId w:val="5"/>
  </w:num>
  <w:num w:numId="17">
    <w:abstractNumId w:val="23"/>
  </w:num>
  <w:num w:numId="18">
    <w:abstractNumId w:val="22"/>
  </w:num>
  <w:num w:numId="19">
    <w:abstractNumId w:val="25"/>
  </w:num>
  <w:num w:numId="20">
    <w:abstractNumId w:val="15"/>
  </w:num>
  <w:num w:numId="21">
    <w:abstractNumId w:val="9"/>
  </w:num>
  <w:num w:numId="22">
    <w:abstractNumId w:val="24"/>
  </w:num>
  <w:num w:numId="23">
    <w:abstractNumId w:val="8"/>
  </w:num>
  <w:num w:numId="24">
    <w:abstractNumId w:val="20"/>
  </w:num>
  <w:num w:numId="25">
    <w:abstractNumId w:val="1"/>
  </w:num>
  <w:num w:numId="26">
    <w:abstractNumId w:val="16"/>
  </w:num>
  <w:num w:numId="27">
    <w:abstractNumId w:val="19"/>
  </w:num>
  <w:num w:numId="28">
    <w:abstractNumId w:val="7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13"/>
  </w:num>
  <w:num w:numId="3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6D"/>
    <w:rsid w:val="00000162"/>
    <w:rsid w:val="000023CA"/>
    <w:rsid w:val="000050A4"/>
    <w:rsid w:val="000100B6"/>
    <w:rsid w:val="0001177F"/>
    <w:rsid w:val="000118E2"/>
    <w:rsid w:val="000138E1"/>
    <w:rsid w:val="00014CF2"/>
    <w:rsid w:val="000214D0"/>
    <w:rsid w:val="00022F89"/>
    <w:rsid w:val="000309F5"/>
    <w:rsid w:val="000332F2"/>
    <w:rsid w:val="00037174"/>
    <w:rsid w:val="00040C15"/>
    <w:rsid w:val="00040E9B"/>
    <w:rsid w:val="0004203D"/>
    <w:rsid w:val="00042069"/>
    <w:rsid w:val="00043548"/>
    <w:rsid w:val="00047288"/>
    <w:rsid w:val="00051F9B"/>
    <w:rsid w:val="00055FA4"/>
    <w:rsid w:val="000567E2"/>
    <w:rsid w:val="00063006"/>
    <w:rsid w:val="00063F8C"/>
    <w:rsid w:val="00065C6B"/>
    <w:rsid w:val="00080091"/>
    <w:rsid w:val="00081631"/>
    <w:rsid w:val="000836D8"/>
    <w:rsid w:val="000865E0"/>
    <w:rsid w:val="000907A9"/>
    <w:rsid w:val="000931D5"/>
    <w:rsid w:val="00093BCB"/>
    <w:rsid w:val="000A1F0D"/>
    <w:rsid w:val="000A217A"/>
    <w:rsid w:val="000A28A0"/>
    <w:rsid w:val="000B1080"/>
    <w:rsid w:val="000B16CC"/>
    <w:rsid w:val="000B213E"/>
    <w:rsid w:val="000B4624"/>
    <w:rsid w:val="000B7B80"/>
    <w:rsid w:val="000C061E"/>
    <w:rsid w:val="000C07AC"/>
    <w:rsid w:val="000C66A9"/>
    <w:rsid w:val="000D618A"/>
    <w:rsid w:val="000D6CB9"/>
    <w:rsid w:val="000E24CE"/>
    <w:rsid w:val="000E2C37"/>
    <w:rsid w:val="000E3A6F"/>
    <w:rsid w:val="000E4979"/>
    <w:rsid w:val="000F0BDC"/>
    <w:rsid w:val="000F2717"/>
    <w:rsid w:val="000F6641"/>
    <w:rsid w:val="00102F13"/>
    <w:rsid w:val="001041F9"/>
    <w:rsid w:val="001048BA"/>
    <w:rsid w:val="0011144A"/>
    <w:rsid w:val="00111AB1"/>
    <w:rsid w:val="00112B99"/>
    <w:rsid w:val="00112BEB"/>
    <w:rsid w:val="00114F0B"/>
    <w:rsid w:val="001161EF"/>
    <w:rsid w:val="00122ED0"/>
    <w:rsid w:val="0012519B"/>
    <w:rsid w:val="00127C83"/>
    <w:rsid w:val="00134ABF"/>
    <w:rsid w:val="001352CE"/>
    <w:rsid w:val="00135B56"/>
    <w:rsid w:val="00150A2B"/>
    <w:rsid w:val="00152349"/>
    <w:rsid w:val="0015398A"/>
    <w:rsid w:val="00156CED"/>
    <w:rsid w:val="00160A81"/>
    <w:rsid w:val="001635E9"/>
    <w:rsid w:val="00164909"/>
    <w:rsid w:val="00166C2A"/>
    <w:rsid w:val="0017087A"/>
    <w:rsid w:val="00171113"/>
    <w:rsid w:val="00180455"/>
    <w:rsid w:val="00182077"/>
    <w:rsid w:val="001833B5"/>
    <w:rsid w:val="00184FE3"/>
    <w:rsid w:val="00191CCB"/>
    <w:rsid w:val="00191DF6"/>
    <w:rsid w:val="00192C68"/>
    <w:rsid w:val="00194662"/>
    <w:rsid w:val="00196AEB"/>
    <w:rsid w:val="00196E4A"/>
    <w:rsid w:val="001977AF"/>
    <w:rsid w:val="001A18B6"/>
    <w:rsid w:val="001A4B45"/>
    <w:rsid w:val="001A5122"/>
    <w:rsid w:val="001A65D3"/>
    <w:rsid w:val="001A6604"/>
    <w:rsid w:val="001A79FA"/>
    <w:rsid w:val="001B0D61"/>
    <w:rsid w:val="001B4BEB"/>
    <w:rsid w:val="001B76C4"/>
    <w:rsid w:val="001C0534"/>
    <w:rsid w:val="001C0EBA"/>
    <w:rsid w:val="001C181C"/>
    <w:rsid w:val="001C2DE9"/>
    <w:rsid w:val="001C477A"/>
    <w:rsid w:val="001C55C2"/>
    <w:rsid w:val="001C6D2B"/>
    <w:rsid w:val="001D508E"/>
    <w:rsid w:val="001E1528"/>
    <w:rsid w:val="001E403E"/>
    <w:rsid w:val="001E41C5"/>
    <w:rsid w:val="001E5AF6"/>
    <w:rsid w:val="001E5BB1"/>
    <w:rsid w:val="001E6910"/>
    <w:rsid w:val="001F157B"/>
    <w:rsid w:val="001F16AD"/>
    <w:rsid w:val="001F3CFB"/>
    <w:rsid w:val="001F755B"/>
    <w:rsid w:val="001F7D5A"/>
    <w:rsid w:val="002012D9"/>
    <w:rsid w:val="0020142B"/>
    <w:rsid w:val="00203B7F"/>
    <w:rsid w:val="0020593B"/>
    <w:rsid w:val="00206835"/>
    <w:rsid w:val="002076E4"/>
    <w:rsid w:val="00207C5A"/>
    <w:rsid w:val="00207DE9"/>
    <w:rsid w:val="0021069D"/>
    <w:rsid w:val="00212E86"/>
    <w:rsid w:val="00213141"/>
    <w:rsid w:val="002169BF"/>
    <w:rsid w:val="00224985"/>
    <w:rsid w:val="002255EF"/>
    <w:rsid w:val="00230971"/>
    <w:rsid w:val="00233382"/>
    <w:rsid w:val="00233524"/>
    <w:rsid w:val="00234463"/>
    <w:rsid w:val="00237825"/>
    <w:rsid w:val="00237B28"/>
    <w:rsid w:val="00237C2D"/>
    <w:rsid w:val="00240743"/>
    <w:rsid w:val="00240E20"/>
    <w:rsid w:val="0024163C"/>
    <w:rsid w:val="00242D19"/>
    <w:rsid w:val="00245588"/>
    <w:rsid w:val="002455D7"/>
    <w:rsid w:val="002470C8"/>
    <w:rsid w:val="002614E8"/>
    <w:rsid w:val="00262540"/>
    <w:rsid w:val="00263F49"/>
    <w:rsid w:val="00271865"/>
    <w:rsid w:val="0027209F"/>
    <w:rsid w:val="002724C1"/>
    <w:rsid w:val="002769C8"/>
    <w:rsid w:val="0028203B"/>
    <w:rsid w:val="002828E2"/>
    <w:rsid w:val="00287985"/>
    <w:rsid w:val="00287F87"/>
    <w:rsid w:val="0029265C"/>
    <w:rsid w:val="002A39DE"/>
    <w:rsid w:val="002A43B2"/>
    <w:rsid w:val="002A513D"/>
    <w:rsid w:val="002B6711"/>
    <w:rsid w:val="002B6901"/>
    <w:rsid w:val="002C220C"/>
    <w:rsid w:val="002C3AF5"/>
    <w:rsid w:val="002C4AE2"/>
    <w:rsid w:val="002D3074"/>
    <w:rsid w:val="002E2188"/>
    <w:rsid w:val="002E404D"/>
    <w:rsid w:val="002E6879"/>
    <w:rsid w:val="002E795E"/>
    <w:rsid w:val="002F09DF"/>
    <w:rsid w:val="002F2CF8"/>
    <w:rsid w:val="002F2FAB"/>
    <w:rsid w:val="002F77C9"/>
    <w:rsid w:val="00300C24"/>
    <w:rsid w:val="00304D5C"/>
    <w:rsid w:val="00310EF5"/>
    <w:rsid w:val="003129E4"/>
    <w:rsid w:val="00314964"/>
    <w:rsid w:val="003153AF"/>
    <w:rsid w:val="00316537"/>
    <w:rsid w:val="003222DD"/>
    <w:rsid w:val="00324C03"/>
    <w:rsid w:val="003251F2"/>
    <w:rsid w:val="0032566E"/>
    <w:rsid w:val="00330BD2"/>
    <w:rsid w:val="00343313"/>
    <w:rsid w:val="00343B0C"/>
    <w:rsid w:val="00345CDF"/>
    <w:rsid w:val="00350000"/>
    <w:rsid w:val="00350295"/>
    <w:rsid w:val="00351E65"/>
    <w:rsid w:val="0035319B"/>
    <w:rsid w:val="003573B4"/>
    <w:rsid w:val="00361211"/>
    <w:rsid w:val="003625AB"/>
    <w:rsid w:val="00370F77"/>
    <w:rsid w:val="00375EB1"/>
    <w:rsid w:val="00382ADF"/>
    <w:rsid w:val="0039018A"/>
    <w:rsid w:val="003909B6"/>
    <w:rsid w:val="003923A2"/>
    <w:rsid w:val="003932D7"/>
    <w:rsid w:val="00393B37"/>
    <w:rsid w:val="0039734F"/>
    <w:rsid w:val="003A184B"/>
    <w:rsid w:val="003A1880"/>
    <w:rsid w:val="003A1A85"/>
    <w:rsid w:val="003A3ADA"/>
    <w:rsid w:val="003A4C04"/>
    <w:rsid w:val="003A567B"/>
    <w:rsid w:val="003A6BAD"/>
    <w:rsid w:val="003B1ABB"/>
    <w:rsid w:val="003B25E8"/>
    <w:rsid w:val="003B2C96"/>
    <w:rsid w:val="003B628D"/>
    <w:rsid w:val="003B7E94"/>
    <w:rsid w:val="003C12BF"/>
    <w:rsid w:val="003C2C91"/>
    <w:rsid w:val="003C35A4"/>
    <w:rsid w:val="003C4697"/>
    <w:rsid w:val="003D3904"/>
    <w:rsid w:val="003D4877"/>
    <w:rsid w:val="003D4CAA"/>
    <w:rsid w:val="003D6082"/>
    <w:rsid w:val="003D7107"/>
    <w:rsid w:val="003E15EC"/>
    <w:rsid w:val="003E2874"/>
    <w:rsid w:val="003E50AF"/>
    <w:rsid w:val="003E574B"/>
    <w:rsid w:val="003E5C84"/>
    <w:rsid w:val="003F05B5"/>
    <w:rsid w:val="003F0A4B"/>
    <w:rsid w:val="003F17BC"/>
    <w:rsid w:val="003F2506"/>
    <w:rsid w:val="003F3F3D"/>
    <w:rsid w:val="003F5934"/>
    <w:rsid w:val="003F5C52"/>
    <w:rsid w:val="003F7C85"/>
    <w:rsid w:val="00402FF6"/>
    <w:rsid w:val="00410192"/>
    <w:rsid w:val="00413263"/>
    <w:rsid w:val="00414B63"/>
    <w:rsid w:val="00417DAB"/>
    <w:rsid w:val="00421A4E"/>
    <w:rsid w:val="00421F70"/>
    <w:rsid w:val="0042635A"/>
    <w:rsid w:val="00430D7A"/>
    <w:rsid w:val="0043256B"/>
    <w:rsid w:val="00432DA9"/>
    <w:rsid w:val="00435227"/>
    <w:rsid w:val="004354E8"/>
    <w:rsid w:val="0044066C"/>
    <w:rsid w:val="00441947"/>
    <w:rsid w:val="00443697"/>
    <w:rsid w:val="0045075A"/>
    <w:rsid w:val="004571F2"/>
    <w:rsid w:val="0045782A"/>
    <w:rsid w:val="00461D57"/>
    <w:rsid w:val="00462C4F"/>
    <w:rsid w:val="00463E76"/>
    <w:rsid w:val="00465987"/>
    <w:rsid w:val="00466259"/>
    <w:rsid w:val="00466A8B"/>
    <w:rsid w:val="00472C64"/>
    <w:rsid w:val="004740D0"/>
    <w:rsid w:val="004749B4"/>
    <w:rsid w:val="00475044"/>
    <w:rsid w:val="00475594"/>
    <w:rsid w:val="00482C00"/>
    <w:rsid w:val="00483431"/>
    <w:rsid w:val="004843E1"/>
    <w:rsid w:val="00486B92"/>
    <w:rsid w:val="00491F60"/>
    <w:rsid w:val="00492151"/>
    <w:rsid w:val="00493406"/>
    <w:rsid w:val="00493B72"/>
    <w:rsid w:val="004A2EE9"/>
    <w:rsid w:val="004A32CB"/>
    <w:rsid w:val="004A4984"/>
    <w:rsid w:val="004A6A53"/>
    <w:rsid w:val="004B0546"/>
    <w:rsid w:val="004B4B1C"/>
    <w:rsid w:val="004B4E32"/>
    <w:rsid w:val="004B6D8B"/>
    <w:rsid w:val="004B78EB"/>
    <w:rsid w:val="004C00CD"/>
    <w:rsid w:val="004C0C85"/>
    <w:rsid w:val="004C1698"/>
    <w:rsid w:val="004C1B0D"/>
    <w:rsid w:val="004C44C5"/>
    <w:rsid w:val="004C5E57"/>
    <w:rsid w:val="004C69B5"/>
    <w:rsid w:val="004C6B7F"/>
    <w:rsid w:val="004D36A1"/>
    <w:rsid w:val="004D5CF7"/>
    <w:rsid w:val="004D6031"/>
    <w:rsid w:val="004D7D52"/>
    <w:rsid w:val="004E018D"/>
    <w:rsid w:val="004E42D0"/>
    <w:rsid w:val="004E4E2B"/>
    <w:rsid w:val="004E7B1C"/>
    <w:rsid w:val="004F014D"/>
    <w:rsid w:val="004F03DD"/>
    <w:rsid w:val="004F1637"/>
    <w:rsid w:val="004F364C"/>
    <w:rsid w:val="004F6057"/>
    <w:rsid w:val="004F62DC"/>
    <w:rsid w:val="00501E77"/>
    <w:rsid w:val="005025ED"/>
    <w:rsid w:val="00504FA7"/>
    <w:rsid w:val="00510B45"/>
    <w:rsid w:val="00511050"/>
    <w:rsid w:val="005138C6"/>
    <w:rsid w:val="00517D18"/>
    <w:rsid w:val="00522DC2"/>
    <w:rsid w:val="0052476C"/>
    <w:rsid w:val="00526E38"/>
    <w:rsid w:val="00527A84"/>
    <w:rsid w:val="00527B30"/>
    <w:rsid w:val="0053371E"/>
    <w:rsid w:val="005337C6"/>
    <w:rsid w:val="00535442"/>
    <w:rsid w:val="0054403D"/>
    <w:rsid w:val="00544B97"/>
    <w:rsid w:val="00551A19"/>
    <w:rsid w:val="00557FBC"/>
    <w:rsid w:val="005628D8"/>
    <w:rsid w:val="00562D6D"/>
    <w:rsid w:val="00563A69"/>
    <w:rsid w:val="00565C56"/>
    <w:rsid w:val="00566EA3"/>
    <w:rsid w:val="005708DC"/>
    <w:rsid w:val="00570D08"/>
    <w:rsid w:val="00573DF9"/>
    <w:rsid w:val="00583213"/>
    <w:rsid w:val="00585773"/>
    <w:rsid w:val="00585A1B"/>
    <w:rsid w:val="00586D0C"/>
    <w:rsid w:val="005915C7"/>
    <w:rsid w:val="005918E9"/>
    <w:rsid w:val="00592B81"/>
    <w:rsid w:val="005970E7"/>
    <w:rsid w:val="0059794F"/>
    <w:rsid w:val="00597AE2"/>
    <w:rsid w:val="005A5344"/>
    <w:rsid w:val="005B132B"/>
    <w:rsid w:val="005B1C5F"/>
    <w:rsid w:val="005B268E"/>
    <w:rsid w:val="005B3CCA"/>
    <w:rsid w:val="005B4515"/>
    <w:rsid w:val="005B5250"/>
    <w:rsid w:val="005C15E4"/>
    <w:rsid w:val="005C31A9"/>
    <w:rsid w:val="005C4279"/>
    <w:rsid w:val="005C6396"/>
    <w:rsid w:val="005D1F6B"/>
    <w:rsid w:val="005D391F"/>
    <w:rsid w:val="005E0408"/>
    <w:rsid w:val="005E041B"/>
    <w:rsid w:val="005E0AC7"/>
    <w:rsid w:val="005E1E09"/>
    <w:rsid w:val="005E2C99"/>
    <w:rsid w:val="005F1427"/>
    <w:rsid w:val="005F292F"/>
    <w:rsid w:val="005F3775"/>
    <w:rsid w:val="005F3E9D"/>
    <w:rsid w:val="00602557"/>
    <w:rsid w:val="00603B1D"/>
    <w:rsid w:val="006055E4"/>
    <w:rsid w:val="006062F7"/>
    <w:rsid w:val="00607B2C"/>
    <w:rsid w:val="0061771B"/>
    <w:rsid w:val="00621FA8"/>
    <w:rsid w:val="00626EF8"/>
    <w:rsid w:val="006272AA"/>
    <w:rsid w:val="00630884"/>
    <w:rsid w:val="006310D7"/>
    <w:rsid w:val="00631F57"/>
    <w:rsid w:val="0064440E"/>
    <w:rsid w:val="006506CE"/>
    <w:rsid w:val="00653A10"/>
    <w:rsid w:val="00653F3E"/>
    <w:rsid w:val="0065484A"/>
    <w:rsid w:val="0066073B"/>
    <w:rsid w:val="0066271E"/>
    <w:rsid w:val="0066442C"/>
    <w:rsid w:val="00667E55"/>
    <w:rsid w:val="00673E6A"/>
    <w:rsid w:val="00675537"/>
    <w:rsid w:val="00675E4A"/>
    <w:rsid w:val="00680CEE"/>
    <w:rsid w:val="00681D42"/>
    <w:rsid w:val="00682EB6"/>
    <w:rsid w:val="00682EDB"/>
    <w:rsid w:val="00683C65"/>
    <w:rsid w:val="00684ECC"/>
    <w:rsid w:val="00686E2E"/>
    <w:rsid w:val="0069143F"/>
    <w:rsid w:val="006A6754"/>
    <w:rsid w:val="006A6867"/>
    <w:rsid w:val="006A6F6A"/>
    <w:rsid w:val="006B2F2F"/>
    <w:rsid w:val="006B77D1"/>
    <w:rsid w:val="006C3085"/>
    <w:rsid w:val="006D6950"/>
    <w:rsid w:val="006E060F"/>
    <w:rsid w:val="006E0F5F"/>
    <w:rsid w:val="006E2008"/>
    <w:rsid w:val="006E203B"/>
    <w:rsid w:val="006E2A7A"/>
    <w:rsid w:val="006E3879"/>
    <w:rsid w:val="006E4D56"/>
    <w:rsid w:val="006E5714"/>
    <w:rsid w:val="006E770D"/>
    <w:rsid w:val="006E7A62"/>
    <w:rsid w:val="006F16BD"/>
    <w:rsid w:val="006F4770"/>
    <w:rsid w:val="006F57D3"/>
    <w:rsid w:val="006F5BC9"/>
    <w:rsid w:val="0070233F"/>
    <w:rsid w:val="007112DF"/>
    <w:rsid w:val="00712725"/>
    <w:rsid w:val="007169F5"/>
    <w:rsid w:val="007211A0"/>
    <w:rsid w:val="00721934"/>
    <w:rsid w:val="0072396F"/>
    <w:rsid w:val="00725AC9"/>
    <w:rsid w:val="007271AF"/>
    <w:rsid w:val="00730303"/>
    <w:rsid w:val="007325CF"/>
    <w:rsid w:val="007325DC"/>
    <w:rsid w:val="00733AB1"/>
    <w:rsid w:val="007361A2"/>
    <w:rsid w:val="00741651"/>
    <w:rsid w:val="00742389"/>
    <w:rsid w:val="00744EE0"/>
    <w:rsid w:val="00752A20"/>
    <w:rsid w:val="00754CEE"/>
    <w:rsid w:val="00761B33"/>
    <w:rsid w:val="0076600A"/>
    <w:rsid w:val="00766C6A"/>
    <w:rsid w:val="00766EF5"/>
    <w:rsid w:val="007737C4"/>
    <w:rsid w:val="00777073"/>
    <w:rsid w:val="00783359"/>
    <w:rsid w:val="00785641"/>
    <w:rsid w:val="007872D9"/>
    <w:rsid w:val="00791597"/>
    <w:rsid w:val="00791C9E"/>
    <w:rsid w:val="00793950"/>
    <w:rsid w:val="00796480"/>
    <w:rsid w:val="007A17AE"/>
    <w:rsid w:val="007A65B0"/>
    <w:rsid w:val="007B104A"/>
    <w:rsid w:val="007B3740"/>
    <w:rsid w:val="007B4853"/>
    <w:rsid w:val="007B72E5"/>
    <w:rsid w:val="007B7475"/>
    <w:rsid w:val="007C0E8C"/>
    <w:rsid w:val="007C18D2"/>
    <w:rsid w:val="007D3062"/>
    <w:rsid w:val="007D5B99"/>
    <w:rsid w:val="007E0CAA"/>
    <w:rsid w:val="007E535E"/>
    <w:rsid w:val="007E61A0"/>
    <w:rsid w:val="007E7E23"/>
    <w:rsid w:val="007F1221"/>
    <w:rsid w:val="007F1FFB"/>
    <w:rsid w:val="007F6ABE"/>
    <w:rsid w:val="007F7982"/>
    <w:rsid w:val="00800008"/>
    <w:rsid w:val="0080065E"/>
    <w:rsid w:val="008016C3"/>
    <w:rsid w:val="0080195A"/>
    <w:rsid w:val="00810848"/>
    <w:rsid w:val="0081170D"/>
    <w:rsid w:val="00813091"/>
    <w:rsid w:val="008215CE"/>
    <w:rsid w:val="00827A27"/>
    <w:rsid w:val="00830223"/>
    <w:rsid w:val="0083174A"/>
    <w:rsid w:val="00841497"/>
    <w:rsid w:val="00844F89"/>
    <w:rsid w:val="00847389"/>
    <w:rsid w:val="00847A42"/>
    <w:rsid w:val="00847CDD"/>
    <w:rsid w:val="008521DD"/>
    <w:rsid w:val="00854F34"/>
    <w:rsid w:val="00856C32"/>
    <w:rsid w:val="00861083"/>
    <w:rsid w:val="00865449"/>
    <w:rsid w:val="00867141"/>
    <w:rsid w:val="008674AC"/>
    <w:rsid w:val="008679CC"/>
    <w:rsid w:val="0087014D"/>
    <w:rsid w:val="008702FE"/>
    <w:rsid w:val="0087447C"/>
    <w:rsid w:val="008800F3"/>
    <w:rsid w:val="00881284"/>
    <w:rsid w:val="00883F81"/>
    <w:rsid w:val="00886D58"/>
    <w:rsid w:val="0089113B"/>
    <w:rsid w:val="0089581D"/>
    <w:rsid w:val="00897DE6"/>
    <w:rsid w:val="008A25FA"/>
    <w:rsid w:val="008A360D"/>
    <w:rsid w:val="008A4101"/>
    <w:rsid w:val="008B2BDD"/>
    <w:rsid w:val="008B50BA"/>
    <w:rsid w:val="008C1A59"/>
    <w:rsid w:val="008C1D03"/>
    <w:rsid w:val="008C2CD3"/>
    <w:rsid w:val="008C666D"/>
    <w:rsid w:val="008D1CEE"/>
    <w:rsid w:val="008D57D4"/>
    <w:rsid w:val="008D6794"/>
    <w:rsid w:val="008D78AF"/>
    <w:rsid w:val="008E3CAA"/>
    <w:rsid w:val="008E451A"/>
    <w:rsid w:val="008E4A9F"/>
    <w:rsid w:val="008E5549"/>
    <w:rsid w:val="008E5BE6"/>
    <w:rsid w:val="008E6D44"/>
    <w:rsid w:val="008E736E"/>
    <w:rsid w:val="008E7B04"/>
    <w:rsid w:val="008F2879"/>
    <w:rsid w:val="008F301C"/>
    <w:rsid w:val="009015F8"/>
    <w:rsid w:val="00902457"/>
    <w:rsid w:val="0090570C"/>
    <w:rsid w:val="00906D77"/>
    <w:rsid w:val="00911CD5"/>
    <w:rsid w:val="00916653"/>
    <w:rsid w:val="0091682F"/>
    <w:rsid w:val="00920445"/>
    <w:rsid w:val="00921DCB"/>
    <w:rsid w:val="009229DA"/>
    <w:rsid w:val="00922BA1"/>
    <w:rsid w:val="00922CF2"/>
    <w:rsid w:val="00925A59"/>
    <w:rsid w:val="00925EF4"/>
    <w:rsid w:val="00927253"/>
    <w:rsid w:val="009301FC"/>
    <w:rsid w:val="009321EA"/>
    <w:rsid w:val="0094103E"/>
    <w:rsid w:val="009456B7"/>
    <w:rsid w:val="00945961"/>
    <w:rsid w:val="009475B4"/>
    <w:rsid w:val="00952DFC"/>
    <w:rsid w:val="009530AA"/>
    <w:rsid w:val="00953821"/>
    <w:rsid w:val="0095425A"/>
    <w:rsid w:val="00956989"/>
    <w:rsid w:val="00965A1D"/>
    <w:rsid w:val="00965E82"/>
    <w:rsid w:val="00970666"/>
    <w:rsid w:val="00970816"/>
    <w:rsid w:val="009718AF"/>
    <w:rsid w:val="00972E0F"/>
    <w:rsid w:val="00975B01"/>
    <w:rsid w:val="00977AA4"/>
    <w:rsid w:val="00980670"/>
    <w:rsid w:val="00981ACB"/>
    <w:rsid w:val="00982106"/>
    <w:rsid w:val="00983066"/>
    <w:rsid w:val="0098375A"/>
    <w:rsid w:val="00993A5C"/>
    <w:rsid w:val="009949C1"/>
    <w:rsid w:val="00995AF2"/>
    <w:rsid w:val="00996FF7"/>
    <w:rsid w:val="009A078A"/>
    <w:rsid w:val="009A0FA9"/>
    <w:rsid w:val="009A4052"/>
    <w:rsid w:val="009A5551"/>
    <w:rsid w:val="009A6AB2"/>
    <w:rsid w:val="009A702B"/>
    <w:rsid w:val="009A758E"/>
    <w:rsid w:val="009B00B0"/>
    <w:rsid w:val="009B3E6F"/>
    <w:rsid w:val="009B494D"/>
    <w:rsid w:val="009B4985"/>
    <w:rsid w:val="009B702B"/>
    <w:rsid w:val="009C4014"/>
    <w:rsid w:val="009C72C0"/>
    <w:rsid w:val="009D1A1B"/>
    <w:rsid w:val="009D3F73"/>
    <w:rsid w:val="009D5A9F"/>
    <w:rsid w:val="009E53B1"/>
    <w:rsid w:val="009F0D88"/>
    <w:rsid w:val="009F2744"/>
    <w:rsid w:val="009F3A48"/>
    <w:rsid w:val="00A01E1C"/>
    <w:rsid w:val="00A06FE5"/>
    <w:rsid w:val="00A12F1B"/>
    <w:rsid w:val="00A15691"/>
    <w:rsid w:val="00A15919"/>
    <w:rsid w:val="00A163C9"/>
    <w:rsid w:val="00A1763E"/>
    <w:rsid w:val="00A20004"/>
    <w:rsid w:val="00A206BF"/>
    <w:rsid w:val="00A21769"/>
    <w:rsid w:val="00A22D50"/>
    <w:rsid w:val="00A22F42"/>
    <w:rsid w:val="00A25A44"/>
    <w:rsid w:val="00A25AD5"/>
    <w:rsid w:val="00A26DC9"/>
    <w:rsid w:val="00A27CDD"/>
    <w:rsid w:val="00A30472"/>
    <w:rsid w:val="00A306D0"/>
    <w:rsid w:val="00A31F06"/>
    <w:rsid w:val="00A33F35"/>
    <w:rsid w:val="00A34652"/>
    <w:rsid w:val="00A525ED"/>
    <w:rsid w:val="00A547CF"/>
    <w:rsid w:val="00A572F3"/>
    <w:rsid w:val="00A61CB9"/>
    <w:rsid w:val="00A63332"/>
    <w:rsid w:val="00A6540D"/>
    <w:rsid w:val="00A66CE5"/>
    <w:rsid w:val="00A67184"/>
    <w:rsid w:val="00A7242F"/>
    <w:rsid w:val="00A74C4C"/>
    <w:rsid w:val="00A7597D"/>
    <w:rsid w:val="00A76D09"/>
    <w:rsid w:val="00A82E67"/>
    <w:rsid w:val="00A838EF"/>
    <w:rsid w:val="00A83B26"/>
    <w:rsid w:val="00A848E9"/>
    <w:rsid w:val="00A87A8B"/>
    <w:rsid w:val="00A9084D"/>
    <w:rsid w:val="00A92638"/>
    <w:rsid w:val="00AA0338"/>
    <w:rsid w:val="00AA0B75"/>
    <w:rsid w:val="00AA1FFC"/>
    <w:rsid w:val="00AA24A8"/>
    <w:rsid w:val="00AA515B"/>
    <w:rsid w:val="00AB43BC"/>
    <w:rsid w:val="00AC0555"/>
    <w:rsid w:val="00AC160E"/>
    <w:rsid w:val="00AC1FA5"/>
    <w:rsid w:val="00AC541B"/>
    <w:rsid w:val="00AC76C9"/>
    <w:rsid w:val="00AC7D29"/>
    <w:rsid w:val="00AD2724"/>
    <w:rsid w:val="00AD2A2C"/>
    <w:rsid w:val="00AD2B43"/>
    <w:rsid w:val="00AD4155"/>
    <w:rsid w:val="00AD5F92"/>
    <w:rsid w:val="00AE1D08"/>
    <w:rsid w:val="00AE1D91"/>
    <w:rsid w:val="00AE273A"/>
    <w:rsid w:val="00AE2923"/>
    <w:rsid w:val="00AE62B7"/>
    <w:rsid w:val="00AE792D"/>
    <w:rsid w:val="00AF00AB"/>
    <w:rsid w:val="00AF00B6"/>
    <w:rsid w:val="00AF0866"/>
    <w:rsid w:val="00AF4375"/>
    <w:rsid w:val="00AF7E0E"/>
    <w:rsid w:val="00B00D9F"/>
    <w:rsid w:val="00B01464"/>
    <w:rsid w:val="00B04553"/>
    <w:rsid w:val="00B050F4"/>
    <w:rsid w:val="00B061C4"/>
    <w:rsid w:val="00B0737B"/>
    <w:rsid w:val="00B10C3A"/>
    <w:rsid w:val="00B11932"/>
    <w:rsid w:val="00B11D08"/>
    <w:rsid w:val="00B15432"/>
    <w:rsid w:val="00B1714E"/>
    <w:rsid w:val="00B23F1B"/>
    <w:rsid w:val="00B27B9F"/>
    <w:rsid w:val="00B319DE"/>
    <w:rsid w:val="00B33428"/>
    <w:rsid w:val="00B42F4D"/>
    <w:rsid w:val="00B454C2"/>
    <w:rsid w:val="00B46687"/>
    <w:rsid w:val="00B5076A"/>
    <w:rsid w:val="00B50959"/>
    <w:rsid w:val="00B611CA"/>
    <w:rsid w:val="00B666E4"/>
    <w:rsid w:val="00B7381C"/>
    <w:rsid w:val="00B76721"/>
    <w:rsid w:val="00B81BF1"/>
    <w:rsid w:val="00B82CC1"/>
    <w:rsid w:val="00B84183"/>
    <w:rsid w:val="00B85E66"/>
    <w:rsid w:val="00B85F56"/>
    <w:rsid w:val="00B86FF4"/>
    <w:rsid w:val="00B877CC"/>
    <w:rsid w:val="00B87DFE"/>
    <w:rsid w:val="00B9340B"/>
    <w:rsid w:val="00B942D5"/>
    <w:rsid w:val="00B95104"/>
    <w:rsid w:val="00BA08A1"/>
    <w:rsid w:val="00BA0E44"/>
    <w:rsid w:val="00BA63EB"/>
    <w:rsid w:val="00BA7C96"/>
    <w:rsid w:val="00BB7263"/>
    <w:rsid w:val="00BC018F"/>
    <w:rsid w:val="00BC6018"/>
    <w:rsid w:val="00BC7105"/>
    <w:rsid w:val="00BC7B61"/>
    <w:rsid w:val="00BD1FEF"/>
    <w:rsid w:val="00BD2CB6"/>
    <w:rsid w:val="00BD69AF"/>
    <w:rsid w:val="00BD7245"/>
    <w:rsid w:val="00BE135F"/>
    <w:rsid w:val="00BE2741"/>
    <w:rsid w:val="00BE4904"/>
    <w:rsid w:val="00BE7DF8"/>
    <w:rsid w:val="00BF2BDC"/>
    <w:rsid w:val="00BF5916"/>
    <w:rsid w:val="00C008E4"/>
    <w:rsid w:val="00C03493"/>
    <w:rsid w:val="00C04D58"/>
    <w:rsid w:val="00C112D1"/>
    <w:rsid w:val="00C15C14"/>
    <w:rsid w:val="00C21072"/>
    <w:rsid w:val="00C2373C"/>
    <w:rsid w:val="00C2487B"/>
    <w:rsid w:val="00C37375"/>
    <w:rsid w:val="00C40B63"/>
    <w:rsid w:val="00C40B7C"/>
    <w:rsid w:val="00C41284"/>
    <w:rsid w:val="00C42F7A"/>
    <w:rsid w:val="00C46E7E"/>
    <w:rsid w:val="00C50E27"/>
    <w:rsid w:val="00C54B21"/>
    <w:rsid w:val="00C55C33"/>
    <w:rsid w:val="00C55FDB"/>
    <w:rsid w:val="00C562AD"/>
    <w:rsid w:val="00C61466"/>
    <w:rsid w:val="00C623DA"/>
    <w:rsid w:val="00C64947"/>
    <w:rsid w:val="00C71CAC"/>
    <w:rsid w:val="00C72015"/>
    <w:rsid w:val="00C723FA"/>
    <w:rsid w:val="00C73B22"/>
    <w:rsid w:val="00C75B5A"/>
    <w:rsid w:val="00C82610"/>
    <w:rsid w:val="00C8446D"/>
    <w:rsid w:val="00C869E2"/>
    <w:rsid w:val="00C90FE4"/>
    <w:rsid w:val="00C91830"/>
    <w:rsid w:val="00C918A4"/>
    <w:rsid w:val="00C92E68"/>
    <w:rsid w:val="00C95D0F"/>
    <w:rsid w:val="00C96500"/>
    <w:rsid w:val="00CA738C"/>
    <w:rsid w:val="00CB09E1"/>
    <w:rsid w:val="00CB0DBC"/>
    <w:rsid w:val="00CB2979"/>
    <w:rsid w:val="00CC1633"/>
    <w:rsid w:val="00CC5483"/>
    <w:rsid w:val="00CD05D9"/>
    <w:rsid w:val="00CD0982"/>
    <w:rsid w:val="00CD0B91"/>
    <w:rsid w:val="00CD20CB"/>
    <w:rsid w:val="00CD2975"/>
    <w:rsid w:val="00CD4C43"/>
    <w:rsid w:val="00CD6512"/>
    <w:rsid w:val="00CD7171"/>
    <w:rsid w:val="00CE1A35"/>
    <w:rsid w:val="00CE5026"/>
    <w:rsid w:val="00CE5CDC"/>
    <w:rsid w:val="00CE6A92"/>
    <w:rsid w:val="00CE770D"/>
    <w:rsid w:val="00CF0D45"/>
    <w:rsid w:val="00CF47ED"/>
    <w:rsid w:val="00D067C0"/>
    <w:rsid w:val="00D06B48"/>
    <w:rsid w:val="00D06CE6"/>
    <w:rsid w:val="00D07875"/>
    <w:rsid w:val="00D16710"/>
    <w:rsid w:val="00D2054E"/>
    <w:rsid w:val="00D244CB"/>
    <w:rsid w:val="00D3437B"/>
    <w:rsid w:val="00D3592E"/>
    <w:rsid w:val="00D36009"/>
    <w:rsid w:val="00D37437"/>
    <w:rsid w:val="00D40433"/>
    <w:rsid w:val="00D40690"/>
    <w:rsid w:val="00D4270D"/>
    <w:rsid w:val="00D43792"/>
    <w:rsid w:val="00D441E0"/>
    <w:rsid w:val="00D50DEA"/>
    <w:rsid w:val="00D51BE9"/>
    <w:rsid w:val="00D51E45"/>
    <w:rsid w:val="00D53967"/>
    <w:rsid w:val="00D540A7"/>
    <w:rsid w:val="00D559E2"/>
    <w:rsid w:val="00D55C4F"/>
    <w:rsid w:val="00D6119F"/>
    <w:rsid w:val="00D673EF"/>
    <w:rsid w:val="00D67C4E"/>
    <w:rsid w:val="00D70413"/>
    <w:rsid w:val="00D71EFE"/>
    <w:rsid w:val="00D748C2"/>
    <w:rsid w:val="00D76708"/>
    <w:rsid w:val="00D77899"/>
    <w:rsid w:val="00D83975"/>
    <w:rsid w:val="00D87076"/>
    <w:rsid w:val="00D9360D"/>
    <w:rsid w:val="00D9522E"/>
    <w:rsid w:val="00D96E4C"/>
    <w:rsid w:val="00DA129B"/>
    <w:rsid w:val="00DA3947"/>
    <w:rsid w:val="00DA4E5D"/>
    <w:rsid w:val="00DA5D36"/>
    <w:rsid w:val="00DB1850"/>
    <w:rsid w:val="00DB1EB3"/>
    <w:rsid w:val="00DB26DD"/>
    <w:rsid w:val="00DB5726"/>
    <w:rsid w:val="00DC264D"/>
    <w:rsid w:val="00DC58C7"/>
    <w:rsid w:val="00DC68C3"/>
    <w:rsid w:val="00DC6B61"/>
    <w:rsid w:val="00DC75B6"/>
    <w:rsid w:val="00DC7ED7"/>
    <w:rsid w:val="00DD053F"/>
    <w:rsid w:val="00DD0975"/>
    <w:rsid w:val="00DD3C82"/>
    <w:rsid w:val="00DD3D7E"/>
    <w:rsid w:val="00DD3EF1"/>
    <w:rsid w:val="00DD6EE4"/>
    <w:rsid w:val="00DD788B"/>
    <w:rsid w:val="00DE6FC6"/>
    <w:rsid w:val="00DF1F47"/>
    <w:rsid w:val="00DF73DB"/>
    <w:rsid w:val="00DF7667"/>
    <w:rsid w:val="00E00078"/>
    <w:rsid w:val="00E057C7"/>
    <w:rsid w:val="00E0759D"/>
    <w:rsid w:val="00E13ABB"/>
    <w:rsid w:val="00E14F08"/>
    <w:rsid w:val="00E1518C"/>
    <w:rsid w:val="00E15644"/>
    <w:rsid w:val="00E1780F"/>
    <w:rsid w:val="00E20992"/>
    <w:rsid w:val="00E20E63"/>
    <w:rsid w:val="00E228D7"/>
    <w:rsid w:val="00E23C56"/>
    <w:rsid w:val="00E26D4F"/>
    <w:rsid w:val="00E3160D"/>
    <w:rsid w:val="00E33814"/>
    <w:rsid w:val="00E33ADC"/>
    <w:rsid w:val="00E37A90"/>
    <w:rsid w:val="00E40CED"/>
    <w:rsid w:val="00E41881"/>
    <w:rsid w:val="00E46CA4"/>
    <w:rsid w:val="00E4705C"/>
    <w:rsid w:val="00E51116"/>
    <w:rsid w:val="00E524CD"/>
    <w:rsid w:val="00E52CB1"/>
    <w:rsid w:val="00E52DFD"/>
    <w:rsid w:val="00E546F2"/>
    <w:rsid w:val="00E562CB"/>
    <w:rsid w:val="00E56EAB"/>
    <w:rsid w:val="00E6064D"/>
    <w:rsid w:val="00E61271"/>
    <w:rsid w:val="00E627C5"/>
    <w:rsid w:val="00E6287D"/>
    <w:rsid w:val="00E648AA"/>
    <w:rsid w:val="00E65387"/>
    <w:rsid w:val="00E678A4"/>
    <w:rsid w:val="00E71253"/>
    <w:rsid w:val="00E72816"/>
    <w:rsid w:val="00E741B4"/>
    <w:rsid w:val="00E7538B"/>
    <w:rsid w:val="00E76457"/>
    <w:rsid w:val="00E818E2"/>
    <w:rsid w:val="00E84573"/>
    <w:rsid w:val="00E858EF"/>
    <w:rsid w:val="00E908B7"/>
    <w:rsid w:val="00E91A40"/>
    <w:rsid w:val="00E9293C"/>
    <w:rsid w:val="00EA0783"/>
    <w:rsid w:val="00EA1886"/>
    <w:rsid w:val="00EA2657"/>
    <w:rsid w:val="00EA2BA5"/>
    <w:rsid w:val="00EA39E1"/>
    <w:rsid w:val="00EA5BE8"/>
    <w:rsid w:val="00EB0FBB"/>
    <w:rsid w:val="00EB1995"/>
    <w:rsid w:val="00EB26E4"/>
    <w:rsid w:val="00EB6940"/>
    <w:rsid w:val="00EB6B5C"/>
    <w:rsid w:val="00EC0798"/>
    <w:rsid w:val="00EC1520"/>
    <w:rsid w:val="00EC26A8"/>
    <w:rsid w:val="00ED23A0"/>
    <w:rsid w:val="00ED2F51"/>
    <w:rsid w:val="00ED5994"/>
    <w:rsid w:val="00ED59E6"/>
    <w:rsid w:val="00EE024B"/>
    <w:rsid w:val="00EE412A"/>
    <w:rsid w:val="00EE7E62"/>
    <w:rsid w:val="00EF10DF"/>
    <w:rsid w:val="00EF1528"/>
    <w:rsid w:val="00EF7A9D"/>
    <w:rsid w:val="00F056DF"/>
    <w:rsid w:val="00F05C3D"/>
    <w:rsid w:val="00F076F2"/>
    <w:rsid w:val="00F07DC1"/>
    <w:rsid w:val="00F12615"/>
    <w:rsid w:val="00F14FF7"/>
    <w:rsid w:val="00F165AD"/>
    <w:rsid w:val="00F17B92"/>
    <w:rsid w:val="00F26DDB"/>
    <w:rsid w:val="00F27AC8"/>
    <w:rsid w:val="00F42D0B"/>
    <w:rsid w:val="00F43B46"/>
    <w:rsid w:val="00F45E9D"/>
    <w:rsid w:val="00F51C0A"/>
    <w:rsid w:val="00F51F4E"/>
    <w:rsid w:val="00F54992"/>
    <w:rsid w:val="00F5549C"/>
    <w:rsid w:val="00F55EF0"/>
    <w:rsid w:val="00F574E8"/>
    <w:rsid w:val="00F61CA5"/>
    <w:rsid w:val="00F6640C"/>
    <w:rsid w:val="00F67F3D"/>
    <w:rsid w:val="00F75296"/>
    <w:rsid w:val="00F761A9"/>
    <w:rsid w:val="00F77987"/>
    <w:rsid w:val="00F77BCB"/>
    <w:rsid w:val="00F8210E"/>
    <w:rsid w:val="00F84274"/>
    <w:rsid w:val="00F872D5"/>
    <w:rsid w:val="00F87336"/>
    <w:rsid w:val="00F901F7"/>
    <w:rsid w:val="00F95F2F"/>
    <w:rsid w:val="00FA6D88"/>
    <w:rsid w:val="00FA7639"/>
    <w:rsid w:val="00FB7E88"/>
    <w:rsid w:val="00FC267E"/>
    <w:rsid w:val="00FC7117"/>
    <w:rsid w:val="00FC79E6"/>
    <w:rsid w:val="00FD051D"/>
    <w:rsid w:val="00FD2A15"/>
    <w:rsid w:val="00FD4016"/>
    <w:rsid w:val="00FD5201"/>
    <w:rsid w:val="00FD5D67"/>
    <w:rsid w:val="00FD67B7"/>
    <w:rsid w:val="00FD7D8C"/>
    <w:rsid w:val="00FF07B6"/>
    <w:rsid w:val="00FF0D90"/>
    <w:rsid w:val="00FF4C7B"/>
    <w:rsid w:val="00FF517C"/>
    <w:rsid w:val="00FF6767"/>
    <w:rsid w:val="00FF6E0F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1CCAB43"/>
  <w15:docId w15:val="{75AAC2C0-9224-4F1E-8CCD-4A8854C0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1AF"/>
  </w:style>
  <w:style w:type="paragraph" w:styleId="Heading10">
    <w:name w:val="heading 1"/>
    <w:aliases w:val="TSB Headings"/>
    <w:basedOn w:val="ListParagraph"/>
    <w:next w:val="Normal"/>
    <w:link w:val="Heading1Char"/>
    <w:uiPriority w:val="9"/>
    <w:qFormat/>
    <w:rsid w:val="00122ED0"/>
    <w:pPr>
      <w:numPr>
        <w:numId w:val="4"/>
      </w:numPr>
      <w:outlineLvl w:val="0"/>
    </w:pPr>
    <w:rPr>
      <w:rFonts w:asciiTheme="majorHAnsi" w:hAnsiTheme="majorHAnsi" w:cstheme="majorHAns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2"/>
      </w:numPr>
      <w:spacing w:after="120" w:line="240" w:lineRule="auto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CD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ind w:left="720"/>
      <w:contextualSpacing/>
    </w:p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122ED0"/>
    <w:rPr>
      <w:rFonts w:asciiTheme="majorHAnsi" w:hAnsiTheme="majorHAnsi" w:cstheme="majorHAns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link w:val="NoSpacingChar"/>
    <w:uiPriority w:val="1"/>
    <w:qFormat/>
    <w:rsid w:val="00207C5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07C5A"/>
    <w:rPr>
      <w:rFonts w:eastAsiaTheme="minorEastAsia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C2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Style2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3"/>
      </w:numPr>
    </w:pPr>
  </w:style>
  <w:style w:type="paragraph" w:customStyle="1" w:styleId="Style2">
    <w:name w:val="Style2"/>
    <w:basedOn w:val="Heading10"/>
    <w:link w:val="Style2Char"/>
    <w:qFormat/>
    <w:rsid w:val="008D1CEE"/>
    <w:pPr>
      <w:numPr>
        <w:ilvl w:val="1"/>
      </w:numPr>
      <w:ind w:left="792"/>
      <w:contextualSpacing w:val="0"/>
    </w:pPr>
    <w:rPr>
      <w:rFonts w:asciiTheme="minorHAnsi" w:hAnsiTheme="minorHAnsi" w:cstheme="minorHAnsi"/>
      <w:sz w:val="22"/>
      <w:szCs w:val="22"/>
    </w:rPr>
  </w:style>
  <w:style w:type="paragraph" w:customStyle="1" w:styleId="Heading1">
    <w:name w:val="Heading1"/>
    <w:basedOn w:val="Normal"/>
    <w:next w:val="Normal"/>
    <w:qFormat/>
    <w:rsid w:val="002255EF"/>
    <w:pPr>
      <w:numPr>
        <w:numId w:val="5"/>
      </w:numPr>
      <w:spacing w:before="120" w:after="120" w:line="320" w:lineRule="exact"/>
    </w:pPr>
    <w:rPr>
      <w:rFonts w:ascii="Arial" w:hAnsi="Arial"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520"/>
    <w:rPr>
      <w:color w:val="800080" w:themeColor="followedHyperlink"/>
      <w:u w:val="single"/>
    </w:rPr>
  </w:style>
  <w:style w:type="paragraph" w:customStyle="1" w:styleId="PolicyBullets">
    <w:name w:val="Policy Bullets"/>
    <w:basedOn w:val="ListParagraph"/>
    <w:link w:val="PolicyBulletsChar"/>
    <w:qFormat/>
    <w:rsid w:val="002C4AE2"/>
    <w:pPr>
      <w:numPr>
        <w:numId w:val="6"/>
      </w:numPr>
      <w:spacing w:after="0"/>
      <w:ind w:left="1922" w:hanging="357"/>
    </w:pPr>
  </w:style>
  <w:style w:type="paragraph" w:customStyle="1" w:styleId="PolicyLevel3">
    <w:name w:val="Policy Level 3"/>
    <w:basedOn w:val="Style2"/>
    <w:link w:val="PolicyLevel3Char"/>
    <w:qFormat/>
    <w:rsid w:val="00112B99"/>
    <w:pPr>
      <w:numPr>
        <w:ilvl w:val="2"/>
      </w:numPr>
      <w:ind w:left="1730" w:hanging="505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PolicyBulletsChar">
    <w:name w:val="Policy Bullets Char"/>
    <w:basedOn w:val="ListParagraphChar"/>
    <w:link w:val="PolicyBullets"/>
    <w:rsid w:val="002C4AE2"/>
  </w:style>
  <w:style w:type="character" w:customStyle="1" w:styleId="Style2Char">
    <w:name w:val="Style2 Char"/>
    <w:basedOn w:val="Heading1Char"/>
    <w:link w:val="Style2"/>
    <w:rsid w:val="00112B99"/>
    <w:rPr>
      <w:rFonts w:asciiTheme="majorHAnsi" w:hAnsiTheme="majorHAnsi" w:cstheme="minorHAnsi"/>
      <w:sz w:val="32"/>
      <w:szCs w:val="32"/>
    </w:rPr>
  </w:style>
  <w:style w:type="character" w:customStyle="1" w:styleId="PolicyLevel3Char">
    <w:name w:val="Policy Level 3 Char"/>
    <w:basedOn w:val="Style2Char"/>
    <w:link w:val="PolicyLevel3"/>
    <w:rsid w:val="00112B99"/>
    <w:rPr>
      <w:rFonts w:asciiTheme="majorHAnsi" w:hAnsiTheme="majorHAnsi" w:cstheme="minorHAnsi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C9650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C96500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Emphasis">
    <w:name w:val="Emphasis"/>
    <w:aliases w:val="amendable"/>
    <w:basedOn w:val="DefaultParagraphFont"/>
    <w:uiPriority w:val="20"/>
    <w:qFormat/>
    <w:rsid w:val="00237C2D"/>
    <w:rPr>
      <w:rFonts w:ascii="Arial" w:hAnsi="Arial"/>
      <w:b/>
      <w:i w:val="0"/>
      <w:iCs/>
      <w:color w:val="FFD006"/>
      <w:sz w:val="22"/>
      <w:u w:val="single"/>
    </w:rPr>
  </w:style>
  <w:style w:type="paragraph" w:customStyle="1" w:styleId="TSB-Level1Numbers">
    <w:name w:val="TSB - Level 1 Numbers"/>
    <w:basedOn w:val="Heading10"/>
    <w:link w:val="TSB-Level1NumbersChar"/>
    <w:qFormat/>
    <w:rsid w:val="003A6BAD"/>
    <w:pPr>
      <w:numPr>
        <w:numId w:val="0"/>
      </w:numPr>
      <w:ind w:left="1480" w:hanging="482"/>
      <w:contextualSpacing w:val="0"/>
      <w:jc w:val="both"/>
    </w:pPr>
    <w:rPr>
      <w:rFonts w:cstheme="minorHAnsi"/>
      <w:sz w:val="2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95425A"/>
    <w:pPr>
      <w:numPr>
        <w:numId w:val="8"/>
      </w:numPr>
      <w:spacing w:before="200"/>
      <w:jc w:val="both"/>
    </w:pPr>
  </w:style>
  <w:style w:type="paragraph" w:customStyle="1" w:styleId="TSB-Level2Numbers">
    <w:name w:val="TSB - Level 2 Numbers"/>
    <w:basedOn w:val="TSB-Level1Numbers"/>
    <w:autoRedefine/>
    <w:qFormat/>
    <w:rsid w:val="003A6BAD"/>
    <w:pPr>
      <w:ind w:left="1224" w:hanging="504"/>
    </w:pPr>
  </w:style>
  <w:style w:type="character" w:customStyle="1" w:styleId="TSB-PolicyBulletsChar">
    <w:name w:val="TSB - Policy Bullets Char"/>
    <w:basedOn w:val="ListParagraphChar"/>
    <w:link w:val="TSB-PolicyBullets"/>
    <w:rsid w:val="0095425A"/>
  </w:style>
  <w:style w:type="character" w:customStyle="1" w:styleId="TSB-Level1NumbersChar">
    <w:name w:val="TSB - Level 1 Numbers Char"/>
    <w:basedOn w:val="DefaultParagraphFont"/>
    <w:link w:val="TSB-Level1Numbers"/>
    <w:rsid w:val="003A6BAD"/>
    <w:rPr>
      <w:rFonts w:asciiTheme="majorHAnsi" w:hAnsiTheme="majorHAnsi" w:cstheme="minorHAnsi"/>
      <w:szCs w:val="32"/>
    </w:rPr>
  </w:style>
  <w:style w:type="table" w:customStyle="1" w:styleId="TableGrid2">
    <w:name w:val="Table Grid2"/>
    <w:basedOn w:val="TableNormal"/>
    <w:next w:val="TableGrid"/>
    <w:uiPriority w:val="59"/>
    <w:rsid w:val="0045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5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5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5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64D"/>
    <w:rPr>
      <w:color w:val="808080"/>
      <w:shd w:val="clear" w:color="auto" w:fill="E6E6E6"/>
    </w:rPr>
  </w:style>
  <w:style w:type="paragraph" w:customStyle="1" w:styleId="TableSubBullet">
    <w:name w:val="Table Sub Bullet"/>
    <w:basedOn w:val="Normal"/>
    <w:rsid w:val="00E562CB"/>
    <w:pPr>
      <w:numPr>
        <w:numId w:val="12"/>
      </w:numPr>
    </w:pPr>
  </w:style>
  <w:style w:type="paragraph" w:customStyle="1" w:styleId="Style3a">
    <w:name w:val="Style3a"/>
    <w:basedOn w:val="Style311"/>
    <w:rsid w:val="007F1221"/>
  </w:style>
  <w:style w:type="paragraph" w:customStyle="1" w:styleId="Style311">
    <w:name w:val="Style3.1.1"/>
    <w:basedOn w:val="Normal"/>
    <w:rsid w:val="007F1221"/>
    <w:pPr>
      <w:tabs>
        <w:tab w:val="num" w:pos="2126"/>
      </w:tabs>
      <w:overflowPunct w:val="0"/>
      <w:autoSpaceDE w:val="0"/>
      <w:autoSpaceDN w:val="0"/>
      <w:adjustRightInd w:val="0"/>
      <w:spacing w:after="120" w:line="240" w:lineRule="auto"/>
      <w:ind w:left="2126" w:hanging="708"/>
      <w:textAlignment w:val="baseline"/>
    </w:pPr>
    <w:rPr>
      <w:rFonts w:ascii="Arial" w:eastAsia="Times New Roman" w:hAnsi="Arial" w:cs="Arial"/>
      <w:bCs/>
      <w:szCs w:val="20"/>
      <w:lang w:val="en-US"/>
    </w:rPr>
  </w:style>
  <w:style w:type="paragraph" w:customStyle="1" w:styleId="Style4">
    <w:name w:val="Style4"/>
    <w:basedOn w:val="Normal"/>
    <w:rsid w:val="007F1221"/>
    <w:pPr>
      <w:widowControl w:val="0"/>
      <w:tabs>
        <w:tab w:val="num" w:pos="2835"/>
      </w:tabs>
      <w:overflowPunct w:val="0"/>
      <w:autoSpaceDE w:val="0"/>
      <w:autoSpaceDN w:val="0"/>
      <w:adjustRightInd w:val="0"/>
      <w:spacing w:after="120" w:line="240" w:lineRule="auto"/>
      <w:ind w:left="2835" w:hanging="709"/>
      <w:textAlignment w:val="baseline"/>
    </w:pPr>
    <w:rPr>
      <w:rFonts w:ascii="Arial" w:eastAsia="Times New Roman" w:hAnsi="Arial" w:cs="Times New Roman"/>
      <w:szCs w:val="20"/>
      <w:lang w:val="en-US"/>
    </w:rPr>
  </w:style>
  <w:style w:type="paragraph" w:customStyle="1" w:styleId="Style2a">
    <w:name w:val="Style2a"/>
    <w:basedOn w:val="Normal"/>
    <w:rsid w:val="007F1221"/>
    <w:pPr>
      <w:widowControl w:val="0"/>
      <w:tabs>
        <w:tab w:val="num" w:pos="1418"/>
      </w:tabs>
      <w:overflowPunct w:val="0"/>
      <w:autoSpaceDE w:val="0"/>
      <w:autoSpaceDN w:val="0"/>
      <w:adjustRightInd w:val="0"/>
      <w:spacing w:after="120" w:line="240" w:lineRule="auto"/>
      <w:ind w:left="1418" w:hanging="709"/>
      <w:textAlignment w:val="baseline"/>
    </w:pPr>
    <w:rPr>
      <w:rFonts w:ascii="Arial" w:eastAsia="Times New Roman" w:hAnsi="Arial" w:cs="Times New Roman"/>
      <w:szCs w:val="20"/>
      <w:lang w:val="en-US"/>
    </w:rPr>
  </w:style>
  <w:style w:type="paragraph" w:customStyle="1" w:styleId="Style4a">
    <w:name w:val="Style4a"/>
    <w:basedOn w:val="Style3a"/>
    <w:rsid w:val="007F1221"/>
    <w:pPr>
      <w:tabs>
        <w:tab w:val="clear" w:pos="2126"/>
        <w:tab w:val="num" w:pos="2835"/>
      </w:tabs>
      <w:ind w:left="2835" w:hanging="709"/>
    </w:pPr>
  </w:style>
  <w:style w:type="paragraph" w:styleId="TOCHeading">
    <w:name w:val="TOC Heading"/>
    <w:basedOn w:val="Heading10"/>
    <w:next w:val="Normal"/>
    <w:uiPriority w:val="39"/>
    <w:unhideWhenUsed/>
    <w:qFormat/>
    <w:rsid w:val="00E84573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eastAsiaTheme="majorEastAsia" w:cstheme="majorBidi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8457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84573"/>
    <w:pPr>
      <w:spacing w:after="100"/>
      <w:ind w:left="440"/>
    </w:pPr>
  </w:style>
  <w:style w:type="paragraph" w:customStyle="1" w:styleId="Bullets">
    <w:name w:val="Bullets"/>
    <w:basedOn w:val="BodyTextIndent"/>
    <w:rsid w:val="009015F8"/>
    <w:pPr>
      <w:widowControl w:val="0"/>
      <w:numPr>
        <w:numId w:val="26"/>
      </w:numPr>
      <w:tabs>
        <w:tab w:val="clear" w:pos="-576"/>
        <w:tab w:val="num" w:pos="360"/>
      </w:tabs>
      <w:adjustRightInd w:val="0"/>
      <w:spacing w:after="240" w:line="240" w:lineRule="auto"/>
      <w:ind w:left="283" w:firstLine="0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rsid w:val="0090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5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EC4E-49FA-4101-BCA6-F49AAAB5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Bernsmeier-Rullow</dc:creator>
  <cp:lastModifiedBy>Mandy.Ramsey - SCH.662</cp:lastModifiedBy>
  <cp:revision>7</cp:revision>
  <dcterms:created xsi:type="dcterms:W3CDTF">2022-02-23T12:17:00Z</dcterms:created>
  <dcterms:modified xsi:type="dcterms:W3CDTF">2022-02-23T12:26:00Z</dcterms:modified>
</cp:coreProperties>
</file>